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540"/>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1276"/>
        <w:gridCol w:w="1313"/>
        <w:gridCol w:w="1947"/>
      </w:tblGrid>
      <w:tr w:rsidR="00D66059" w:rsidRPr="004A1468" w14:paraId="1633AEE8" w14:textId="77777777" w:rsidTr="00650572">
        <w:trPr>
          <w:cantSplit/>
          <w:trHeight w:val="254"/>
        </w:trPr>
        <w:tc>
          <w:tcPr>
            <w:tcW w:w="497" w:type="dxa"/>
            <w:vMerge w:val="restart"/>
            <w:shd w:val="clear" w:color="auto" w:fill="C0C0C0"/>
            <w:textDirection w:val="btLr"/>
          </w:tcPr>
          <w:p w14:paraId="598FB120" w14:textId="03C4900D" w:rsidR="00D66059" w:rsidRPr="004A1468" w:rsidRDefault="00D66059" w:rsidP="00650572">
            <w:pPr>
              <w:rPr>
                <w:sz w:val="16"/>
                <w:szCs w:val="16"/>
                <w:lang w:val="en-GB"/>
              </w:rPr>
            </w:pPr>
            <w:bookmarkStart w:id="0" w:name="_Hlk196435820"/>
            <w:r w:rsidRPr="004A1468">
              <w:rPr>
                <w:sz w:val="16"/>
                <w:szCs w:val="16"/>
                <w:lang w:val="en-GB"/>
              </w:rPr>
              <w:t>Filled in by the Study Programme Committee</w:t>
            </w:r>
          </w:p>
        </w:tc>
        <w:tc>
          <w:tcPr>
            <w:tcW w:w="6841" w:type="dxa"/>
            <w:gridSpan w:val="6"/>
          </w:tcPr>
          <w:p w14:paraId="48C34657" w14:textId="77777777" w:rsidR="005214F5" w:rsidRDefault="00D66059" w:rsidP="00650572">
            <w:pPr>
              <w:tabs>
                <w:tab w:val="center" w:pos="3350"/>
              </w:tabs>
              <w:rPr>
                <w:sz w:val="22"/>
                <w:szCs w:val="22"/>
                <w:lang w:val="en-GB"/>
              </w:rPr>
            </w:pPr>
            <w:r w:rsidRPr="00D66059">
              <w:rPr>
                <w:sz w:val="22"/>
                <w:szCs w:val="22"/>
                <w:lang w:val="en-GB"/>
              </w:rPr>
              <w:t xml:space="preserve">Module (course block) name: </w:t>
            </w:r>
          </w:p>
          <w:p w14:paraId="788AFF20" w14:textId="36318383" w:rsidR="00D66059" w:rsidRPr="004A1468" w:rsidRDefault="005214F5" w:rsidP="00650572">
            <w:pPr>
              <w:tabs>
                <w:tab w:val="center" w:pos="3350"/>
              </w:tabs>
              <w:rPr>
                <w:sz w:val="22"/>
                <w:szCs w:val="22"/>
                <w:lang w:val="en-GB"/>
              </w:rPr>
            </w:pPr>
            <w:r w:rsidRPr="005214F5">
              <w:rPr>
                <w:b/>
                <w:bCs/>
                <w:sz w:val="22"/>
                <w:szCs w:val="22"/>
                <w:lang w:val="en-GB"/>
              </w:rPr>
              <w:t>BASIC COURSES</w:t>
            </w:r>
          </w:p>
        </w:tc>
        <w:tc>
          <w:tcPr>
            <w:tcW w:w="3260" w:type="dxa"/>
            <w:gridSpan w:val="2"/>
            <w:shd w:val="clear" w:color="auto" w:fill="C0C0C0"/>
          </w:tcPr>
          <w:p w14:paraId="076A5B0D" w14:textId="67A6729C" w:rsidR="00D66059" w:rsidRPr="004A1468" w:rsidRDefault="00D66059" w:rsidP="00650572">
            <w:pPr>
              <w:rPr>
                <w:sz w:val="22"/>
                <w:szCs w:val="22"/>
                <w:lang w:val="en-GB"/>
              </w:rPr>
            </w:pPr>
            <w:r w:rsidRPr="004A1468">
              <w:rPr>
                <w:sz w:val="22"/>
                <w:szCs w:val="22"/>
                <w:lang w:val="en-GB"/>
              </w:rPr>
              <w:t xml:space="preserve">Module code: </w:t>
            </w:r>
            <w:r w:rsidR="0029092F">
              <w:rPr>
                <w:sz w:val="22"/>
                <w:szCs w:val="22"/>
                <w:lang w:val="en-GB"/>
              </w:rPr>
              <w:t>B</w:t>
            </w:r>
          </w:p>
        </w:tc>
      </w:tr>
      <w:tr w:rsidR="00D66059" w:rsidRPr="004A1468" w14:paraId="698C1756" w14:textId="77777777" w:rsidTr="00650572">
        <w:trPr>
          <w:cantSplit/>
        </w:trPr>
        <w:tc>
          <w:tcPr>
            <w:tcW w:w="497" w:type="dxa"/>
            <w:vMerge/>
            <w:shd w:val="clear" w:color="auto" w:fill="C0C0C0"/>
            <w:textDirection w:val="btLr"/>
          </w:tcPr>
          <w:p w14:paraId="57C9C210" w14:textId="77777777" w:rsidR="00D66059" w:rsidRPr="004A1468" w:rsidRDefault="00D66059" w:rsidP="00650572">
            <w:pPr>
              <w:rPr>
                <w:sz w:val="22"/>
                <w:szCs w:val="22"/>
                <w:lang w:val="en-GB"/>
              </w:rPr>
            </w:pPr>
          </w:p>
        </w:tc>
        <w:tc>
          <w:tcPr>
            <w:tcW w:w="6841" w:type="dxa"/>
            <w:gridSpan w:val="6"/>
          </w:tcPr>
          <w:p w14:paraId="7226BA19" w14:textId="40785382" w:rsidR="00D66059" w:rsidRPr="00AA0A26" w:rsidRDefault="00D66059" w:rsidP="00650572">
            <w:pPr>
              <w:rPr>
                <w:b/>
                <w:bCs/>
                <w:sz w:val="22"/>
                <w:szCs w:val="22"/>
                <w:lang w:val="en-GB"/>
              </w:rPr>
            </w:pPr>
            <w:r w:rsidRPr="004A1468">
              <w:rPr>
                <w:sz w:val="22"/>
                <w:szCs w:val="22"/>
                <w:lang w:val="en-GB"/>
              </w:rPr>
              <w:t xml:space="preserve">Course name: </w:t>
            </w:r>
            <w:r w:rsidR="00AA0A26">
              <w:rPr>
                <w:sz w:val="22"/>
                <w:szCs w:val="22"/>
                <w:lang w:val="en-GB"/>
              </w:rPr>
              <w:br/>
            </w:r>
            <w:r w:rsidR="00AA0A26">
              <w:rPr>
                <w:b/>
                <w:bCs/>
                <w:sz w:val="22"/>
                <w:szCs w:val="22"/>
                <w:lang w:val="en-GB"/>
              </w:rPr>
              <w:t>PRACTICAL ENGLISH – INTEGRATED SKILLS 2</w:t>
            </w:r>
          </w:p>
        </w:tc>
        <w:tc>
          <w:tcPr>
            <w:tcW w:w="3260" w:type="dxa"/>
            <w:gridSpan w:val="2"/>
            <w:shd w:val="clear" w:color="auto" w:fill="C0C0C0"/>
          </w:tcPr>
          <w:p w14:paraId="52BE4C90" w14:textId="2EF596A6" w:rsidR="00D66059" w:rsidRPr="0029092F" w:rsidRDefault="00D66059" w:rsidP="00650572">
            <w:pPr>
              <w:rPr>
                <w:bCs/>
                <w:sz w:val="22"/>
                <w:szCs w:val="22"/>
                <w:lang w:val="en-GB"/>
              </w:rPr>
            </w:pPr>
            <w:r w:rsidRPr="004A1468">
              <w:rPr>
                <w:sz w:val="22"/>
                <w:szCs w:val="22"/>
                <w:lang w:val="en-GB"/>
              </w:rPr>
              <w:t>Course code:</w:t>
            </w:r>
            <w:r w:rsidRPr="004A1468">
              <w:rPr>
                <w:b/>
                <w:sz w:val="22"/>
                <w:szCs w:val="22"/>
                <w:lang w:val="en-GB"/>
              </w:rPr>
              <w:t xml:space="preserve"> </w:t>
            </w:r>
            <w:r w:rsidR="0029092F">
              <w:rPr>
                <w:bCs/>
                <w:sz w:val="22"/>
                <w:szCs w:val="22"/>
                <w:lang w:val="en-GB"/>
              </w:rPr>
              <w:t>B/11.1</w:t>
            </w:r>
          </w:p>
        </w:tc>
      </w:tr>
      <w:tr w:rsidR="00D66059" w:rsidRPr="002408F1" w14:paraId="44740A0C" w14:textId="77777777" w:rsidTr="00650572">
        <w:trPr>
          <w:cantSplit/>
        </w:trPr>
        <w:tc>
          <w:tcPr>
            <w:tcW w:w="497" w:type="dxa"/>
            <w:vMerge/>
          </w:tcPr>
          <w:p w14:paraId="3E683514" w14:textId="77777777" w:rsidR="00D66059" w:rsidRPr="004A1468" w:rsidRDefault="00D66059" w:rsidP="00650572">
            <w:pPr>
              <w:rPr>
                <w:sz w:val="22"/>
                <w:szCs w:val="22"/>
                <w:lang w:val="en-GB"/>
              </w:rPr>
            </w:pPr>
          </w:p>
        </w:tc>
        <w:tc>
          <w:tcPr>
            <w:tcW w:w="10101" w:type="dxa"/>
            <w:gridSpan w:val="8"/>
          </w:tcPr>
          <w:p w14:paraId="7B7C90D5" w14:textId="77777777" w:rsidR="00D66059" w:rsidRDefault="00D66059" w:rsidP="00650572">
            <w:pPr>
              <w:rPr>
                <w:sz w:val="22"/>
                <w:szCs w:val="22"/>
                <w:lang w:val="en-GB"/>
              </w:rPr>
            </w:pPr>
            <w:r w:rsidRPr="00D66059">
              <w:rPr>
                <w:sz w:val="22"/>
                <w:szCs w:val="22"/>
                <w:lang w:val="en-GB"/>
              </w:rPr>
              <w:t xml:space="preserve">Organisational unit conducting the course/module: </w:t>
            </w:r>
          </w:p>
          <w:p w14:paraId="3EC91D41" w14:textId="36BF9EEE" w:rsidR="005214F5" w:rsidRPr="005214F5" w:rsidRDefault="005214F5" w:rsidP="00650572">
            <w:pPr>
              <w:rPr>
                <w:b/>
                <w:bCs/>
                <w:sz w:val="22"/>
                <w:szCs w:val="22"/>
                <w:lang w:val="en-GB"/>
              </w:rPr>
            </w:pPr>
            <w:r w:rsidRPr="005214F5">
              <w:rPr>
                <w:b/>
                <w:bCs/>
                <w:sz w:val="22"/>
                <w:szCs w:val="22"/>
                <w:lang w:val="en-GB"/>
              </w:rPr>
              <w:t>INSTITUTE OF PEDAGOGY AND LANGUAGES</w:t>
            </w:r>
          </w:p>
        </w:tc>
      </w:tr>
      <w:tr w:rsidR="00D66059" w:rsidRPr="004A1468" w14:paraId="3B46D13D" w14:textId="77777777" w:rsidTr="00650572">
        <w:trPr>
          <w:cantSplit/>
        </w:trPr>
        <w:tc>
          <w:tcPr>
            <w:tcW w:w="497" w:type="dxa"/>
            <w:vMerge/>
          </w:tcPr>
          <w:p w14:paraId="32B25A7B" w14:textId="77777777" w:rsidR="00D66059" w:rsidRPr="004A1468" w:rsidRDefault="00D66059" w:rsidP="00650572">
            <w:pPr>
              <w:rPr>
                <w:sz w:val="22"/>
                <w:szCs w:val="22"/>
                <w:lang w:val="en-GB"/>
              </w:rPr>
            </w:pPr>
          </w:p>
        </w:tc>
        <w:tc>
          <w:tcPr>
            <w:tcW w:w="10101" w:type="dxa"/>
            <w:gridSpan w:val="8"/>
          </w:tcPr>
          <w:p w14:paraId="7F45FEA4" w14:textId="6157F0CB" w:rsidR="00D66059" w:rsidRPr="004A1468" w:rsidRDefault="00D66059" w:rsidP="00650572">
            <w:pPr>
              <w:rPr>
                <w:b/>
                <w:sz w:val="22"/>
                <w:szCs w:val="22"/>
                <w:lang w:val="en-GB"/>
              </w:rPr>
            </w:pPr>
            <w:r w:rsidRPr="004A1468">
              <w:rPr>
                <w:sz w:val="22"/>
                <w:szCs w:val="22"/>
                <w:lang w:val="en-GB"/>
              </w:rPr>
              <w:t xml:space="preserve">Study programme: </w:t>
            </w:r>
            <w:r w:rsidR="00A26ECA" w:rsidRPr="00A26ECA">
              <w:rPr>
                <w:b/>
                <w:bCs/>
                <w:sz w:val="22"/>
                <w:szCs w:val="22"/>
                <w:lang w:val="en-GB"/>
              </w:rPr>
              <w:t>E</w:t>
            </w:r>
            <w:r w:rsidR="00AA0A26">
              <w:rPr>
                <w:b/>
                <w:bCs/>
                <w:sz w:val="22"/>
                <w:szCs w:val="22"/>
                <w:lang w:val="en-GB"/>
              </w:rPr>
              <w:t>NGLISH PHILOLOGY</w:t>
            </w:r>
          </w:p>
        </w:tc>
      </w:tr>
      <w:tr w:rsidR="00AA0A26" w:rsidRPr="004A1468" w14:paraId="20662155" w14:textId="77777777" w:rsidTr="00650572">
        <w:trPr>
          <w:cantSplit/>
        </w:trPr>
        <w:tc>
          <w:tcPr>
            <w:tcW w:w="497" w:type="dxa"/>
            <w:vMerge/>
          </w:tcPr>
          <w:p w14:paraId="02D59A9B" w14:textId="77777777" w:rsidR="00AA0A26" w:rsidRPr="004A1468" w:rsidRDefault="00AA0A26" w:rsidP="00650572">
            <w:pPr>
              <w:rPr>
                <w:sz w:val="22"/>
                <w:szCs w:val="22"/>
                <w:lang w:val="en-GB"/>
              </w:rPr>
            </w:pPr>
          </w:p>
        </w:tc>
        <w:tc>
          <w:tcPr>
            <w:tcW w:w="10101" w:type="dxa"/>
            <w:gridSpan w:val="8"/>
          </w:tcPr>
          <w:p w14:paraId="5798EA6C" w14:textId="4E65E704" w:rsidR="00AA0A26" w:rsidRPr="004A1468" w:rsidRDefault="00AA0A26" w:rsidP="00650572">
            <w:pPr>
              <w:rPr>
                <w:sz w:val="22"/>
                <w:szCs w:val="22"/>
                <w:lang w:val="en-GB"/>
              </w:rPr>
            </w:pPr>
            <w:r w:rsidRPr="004A1468">
              <w:rPr>
                <w:sz w:val="22"/>
                <w:szCs w:val="22"/>
                <w:lang w:val="en-GB"/>
              </w:rPr>
              <w:t xml:space="preserve">Specialty: </w:t>
            </w:r>
            <w:r w:rsidRPr="00AA0A26">
              <w:rPr>
                <w:b/>
                <w:bCs/>
                <w:sz w:val="22"/>
                <w:szCs w:val="22"/>
                <w:lang w:val="en-GB"/>
              </w:rPr>
              <w:t>TOEFL</w:t>
            </w:r>
          </w:p>
        </w:tc>
      </w:tr>
      <w:tr w:rsidR="00D66059" w:rsidRPr="004A1468" w14:paraId="5CEC5F11" w14:textId="77777777" w:rsidTr="00650572">
        <w:trPr>
          <w:cantSplit/>
        </w:trPr>
        <w:tc>
          <w:tcPr>
            <w:tcW w:w="497" w:type="dxa"/>
            <w:vMerge/>
          </w:tcPr>
          <w:p w14:paraId="26D5EE26" w14:textId="77777777" w:rsidR="00D66059" w:rsidRPr="004A1468" w:rsidRDefault="00D66059" w:rsidP="00650572">
            <w:pPr>
              <w:rPr>
                <w:sz w:val="22"/>
                <w:szCs w:val="22"/>
                <w:lang w:val="en-GB"/>
              </w:rPr>
            </w:pPr>
          </w:p>
        </w:tc>
        <w:tc>
          <w:tcPr>
            <w:tcW w:w="3167" w:type="dxa"/>
            <w:gridSpan w:val="3"/>
          </w:tcPr>
          <w:p w14:paraId="781DEB3D" w14:textId="74055C73" w:rsidR="00D66059" w:rsidRPr="004A1468" w:rsidRDefault="00D66059" w:rsidP="00650572">
            <w:pPr>
              <w:rPr>
                <w:sz w:val="22"/>
                <w:szCs w:val="22"/>
                <w:lang w:val="en-GB"/>
              </w:rPr>
            </w:pPr>
            <w:r w:rsidRPr="004A1468">
              <w:rPr>
                <w:sz w:val="22"/>
                <w:szCs w:val="22"/>
                <w:lang w:val="en-GB"/>
              </w:rPr>
              <w:t xml:space="preserve">Mode of study: </w:t>
            </w:r>
            <w:r w:rsidR="00AA0A26">
              <w:rPr>
                <w:sz w:val="22"/>
                <w:szCs w:val="22"/>
                <w:lang w:val="en-GB"/>
              </w:rPr>
              <w:br/>
            </w:r>
            <w:r w:rsidRPr="004A1468">
              <w:rPr>
                <w:b/>
                <w:sz w:val="22"/>
                <w:szCs w:val="22"/>
                <w:lang w:val="en-GB"/>
              </w:rPr>
              <w:t>F</w:t>
            </w:r>
            <w:r w:rsidR="00AA0A26">
              <w:rPr>
                <w:b/>
                <w:sz w:val="22"/>
                <w:szCs w:val="22"/>
                <w:lang w:val="en-GB"/>
              </w:rPr>
              <w:t>ULL TIME</w:t>
            </w:r>
          </w:p>
        </w:tc>
        <w:tc>
          <w:tcPr>
            <w:tcW w:w="3674" w:type="dxa"/>
            <w:gridSpan w:val="3"/>
          </w:tcPr>
          <w:p w14:paraId="2ED66F48" w14:textId="6D2CBDCE" w:rsidR="00D66059" w:rsidRPr="004A1468" w:rsidRDefault="00D66059" w:rsidP="00650572">
            <w:pPr>
              <w:rPr>
                <w:b/>
                <w:sz w:val="22"/>
                <w:szCs w:val="22"/>
                <w:lang w:val="en-GB"/>
              </w:rPr>
            </w:pPr>
            <w:r w:rsidRPr="004A1468">
              <w:rPr>
                <w:sz w:val="22"/>
                <w:szCs w:val="22"/>
                <w:lang w:val="en-GB"/>
              </w:rPr>
              <w:t xml:space="preserve">Study profile: </w:t>
            </w:r>
            <w:r w:rsidR="00AA0A26">
              <w:rPr>
                <w:sz w:val="22"/>
                <w:szCs w:val="22"/>
                <w:lang w:val="en-GB"/>
              </w:rPr>
              <w:br/>
            </w:r>
            <w:r w:rsidR="00AA0A26">
              <w:rPr>
                <w:b/>
                <w:sz w:val="22"/>
                <w:szCs w:val="22"/>
                <w:lang w:val="en-GB"/>
              </w:rPr>
              <w:t>PRACTICAL</w:t>
            </w:r>
          </w:p>
        </w:tc>
        <w:tc>
          <w:tcPr>
            <w:tcW w:w="3260" w:type="dxa"/>
            <w:gridSpan w:val="2"/>
          </w:tcPr>
          <w:p w14:paraId="7377FB30" w14:textId="760C6099" w:rsidR="00D66059" w:rsidRPr="00AA0A26" w:rsidRDefault="00AA0A26" w:rsidP="00650572">
            <w:pPr>
              <w:rPr>
                <w:bCs/>
                <w:sz w:val="22"/>
                <w:szCs w:val="22"/>
                <w:lang w:val="en-GB"/>
              </w:rPr>
            </w:pPr>
            <w:r>
              <w:rPr>
                <w:bCs/>
                <w:sz w:val="22"/>
                <w:szCs w:val="22"/>
                <w:lang w:val="en-GB"/>
              </w:rPr>
              <w:t xml:space="preserve">Study cycle: </w:t>
            </w:r>
            <w:r>
              <w:rPr>
                <w:bCs/>
                <w:sz w:val="22"/>
                <w:szCs w:val="22"/>
                <w:lang w:val="en-GB"/>
              </w:rPr>
              <w:br/>
            </w:r>
            <w:r w:rsidRPr="00AA0A26">
              <w:rPr>
                <w:b/>
                <w:sz w:val="22"/>
                <w:szCs w:val="22"/>
                <w:lang w:val="en-GB"/>
              </w:rPr>
              <w:t>FIRST CYCLE</w:t>
            </w:r>
          </w:p>
        </w:tc>
      </w:tr>
      <w:tr w:rsidR="00D66059" w:rsidRPr="004A1468" w14:paraId="6C8EF178" w14:textId="77777777" w:rsidTr="00650572">
        <w:trPr>
          <w:cantSplit/>
        </w:trPr>
        <w:tc>
          <w:tcPr>
            <w:tcW w:w="497" w:type="dxa"/>
            <w:vMerge/>
          </w:tcPr>
          <w:p w14:paraId="7307E81D" w14:textId="77777777" w:rsidR="00D66059" w:rsidRPr="004A1468" w:rsidRDefault="00D66059" w:rsidP="00650572">
            <w:pPr>
              <w:rPr>
                <w:sz w:val="22"/>
                <w:szCs w:val="22"/>
                <w:lang w:val="en-GB"/>
              </w:rPr>
            </w:pPr>
          </w:p>
        </w:tc>
        <w:tc>
          <w:tcPr>
            <w:tcW w:w="3167" w:type="dxa"/>
            <w:gridSpan w:val="3"/>
          </w:tcPr>
          <w:p w14:paraId="116091AE" w14:textId="2EC49744" w:rsidR="00D66059" w:rsidRPr="004A1468" w:rsidRDefault="00D66059" w:rsidP="00650572">
            <w:pPr>
              <w:rPr>
                <w:sz w:val="22"/>
                <w:szCs w:val="22"/>
                <w:lang w:val="en-GB"/>
              </w:rPr>
            </w:pPr>
            <w:r w:rsidRPr="004A1468">
              <w:rPr>
                <w:sz w:val="22"/>
                <w:szCs w:val="22"/>
                <w:lang w:val="en-GB"/>
              </w:rPr>
              <w:t xml:space="preserve">Year/semester:  </w:t>
            </w:r>
          </w:p>
          <w:p w14:paraId="40C17E7A" w14:textId="47EE0739" w:rsidR="00D66059" w:rsidRPr="00AA0A26" w:rsidRDefault="00AA0A26" w:rsidP="00650572">
            <w:pPr>
              <w:rPr>
                <w:b/>
                <w:bCs/>
                <w:sz w:val="22"/>
                <w:szCs w:val="22"/>
                <w:lang w:val="en-GB"/>
              </w:rPr>
            </w:pPr>
            <w:r>
              <w:rPr>
                <w:b/>
                <w:bCs/>
                <w:sz w:val="22"/>
                <w:szCs w:val="22"/>
                <w:lang w:val="en-GB"/>
              </w:rPr>
              <w:t>III/5</w:t>
            </w:r>
          </w:p>
        </w:tc>
        <w:tc>
          <w:tcPr>
            <w:tcW w:w="3674" w:type="dxa"/>
            <w:gridSpan w:val="3"/>
          </w:tcPr>
          <w:p w14:paraId="5A1DE5FC" w14:textId="6E722314" w:rsidR="00D66059" w:rsidRPr="004A1468" w:rsidRDefault="00D66059" w:rsidP="00650572">
            <w:pPr>
              <w:rPr>
                <w:sz w:val="22"/>
                <w:szCs w:val="22"/>
                <w:lang w:val="en-GB"/>
              </w:rPr>
            </w:pPr>
            <w:r w:rsidRPr="004A1468">
              <w:rPr>
                <w:sz w:val="22"/>
                <w:szCs w:val="22"/>
                <w:lang w:val="en-GB"/>
              </w:rPr>
              <w:t>Course/module status:</w:t>
            </w:r>
          </w:p>
          <w:p w14:paraId="480CE251" w14:textId="2B61A962" w:rsidR="00D66059" w:rsidRPr="004A1468" w:rsidRDefault="00AA0A26" w:rsidP="00650572">
            <w:pPr>
              <w:rPr>
                <w:b/>
                <w:sz w:val="22"/>
                <w:szCs w:val="22"/>
                <w:lang w:val="en-GB"/>
              </w:rPr>
            </w:pPr>
            <w:r>
              <w:rPr>
                <w:b/>
                <w:sz w:val="22"/>
                <w:szCs w:val="22"/>
                <w:lang w:val="en-GB"/>
              </w:rPr>
              <w:t>OBLIGATORY</w:t>
            </w:r>
          </w:p>
        </w:tc>
        <w:tc>
          <w:tcPr>
            <w:tcW w:w="3260" w:type="dxa"/>
            <w:gridSpan w:val="2"/>
          </w:tcPr>
          <w:p w14:paraId="31531B3D" w14:textId="7549A900" w:rsidR="00D66059" w:rsidRPr="004A1468" w:rsidRDefault="00D66059" w:rsidP="00650572">
            <w:pPr>
              <w:rPr>
                <w:sz w:val="22"/>
                <w:szCs w:val="22"/>
                <w:lang w:val="en-GB"/>
              </w:rPr>
            </w:pPr>
            <w:r w:rsidRPr="004A1468">
              <w:rPr>
                <w:sz w:val="22"/>
                <w:szCs w:val="22"/>
                <w:lang w:val="en-GB"/>
              </w:rPr>
              <w:t>Course/module language:</w:t>
            </w:r>
          </w:p>
          <w:p w14:paraId="5C48B685" w14:textId="1BEAF7DE" w:rsidR="00D66059" w:rsidRPr="004A1468" w:rsidRDefault="00071283" w:rsidP="00650572">
            <w:pPr>
              <w:rPr>
                <w:b/>
                <w:sz w:val="22"/>
                <w:szCs w:val="22"/>
                <w:lang w:val="en-GB"/>
              </w:rPr>
            </w:pPr>
            <w:r>
              <w:rPr>
                <w:b/>
                <w:sz w:val="22"/>
                <w:szCs w:val="22"/>
                <w:lang w:val="en-GB"/>
              </w:rPr>
              <w:t>E</w:t>
            </w:r>
            <w:r w:rsidR="00AA0A26">
              <w:rPr>
                <w:b/>
                <w:sz w:val="22"/>
                <w:szCs w:val="22"/>
                <w:lang w:val="en-GB"/>
              </w:rPr>
              <w:t>NGLISH</w:t>
            </w:r>
          </w:p>
        </w:tc>
      </w:tr>
      <w:tr w:rsidR="00D66059" w:rsidRPr="004A1468" w14:paraId="63F9BEEA" w14:textId="77777777" w:rsidTr="00650572">
        <w:trPr>
          <w:cantSplit/>
        </w:trPr>
        <w:tc>
          <w:tcPr>
            <w:tcW w:w="497" w:type="dxa"/>
            <w:vMerge/>
          </w:tcPr>
          <w:p w14:paraId="42D26AAD" w14:textId="77777777" w:rsidR="00D66059" w:rsidRPr="004A1468" w:rsidRDefault="00D66059" w:rsidP="00650572">
            <w:pPr>
              <w:rPr>
                <w:sz w:val="22"/>
                <w:szCs w:val="22"/>
                <w:lang w:val="en-GB"/>
              </w:rPr>
            </w:pPr>
          </w:p>
        </w:tc>
        <w:tc>
          <w:tcPr>
            <w:tcW w:w="1357" w:type="dxa"/>
          </w:tcPr>
          <w:p w14:paraId="1D533FD9" w14:textId="64599FE2" w:rsidR="00D66059" w:rsidRPr="004A1468" w:rsidRDefault="00D66059" w:rsidP="00650572">
            <w:pPr>
              <w:rPr>
                <w:sz w:val="22"/>
                <w:szCs w:val="22"/>
                <w:lang w:val="en-GB"/>
              </w:rPr>
            </w:pPr>
            <w:r w:rsidRPr="004A1468">
              <w:rPr>
                <w:lang w:val="en-GB"/>
              </w:rPr>
              <w:t>Form of tuition</w:t>
            </w:r>
          </w:p>
        </w:tc>
        <w:tc>
          <w:tcPr>
            <w:tcW w:w="1357" w:type="dxa"/>
          </w:tcPr>
          <w:p w14:paraId="1DC528DF" w14:textId="02058ADA" w:rsidR="00D66059" w:rsidRPr="004A1468" w:rsidRDefault="00D66059" w:rsidP="00650572">
            <w:pPr>
              <w:jc w:val="center"/>
              <w:rPr>
                <w:sz w:val="22"/>
                <w:szCs w:val="22"/>
                <w:lang w:val="en-GB"/>
              </w:rPr>
            </w:pPr>
            <w:r w:rsidRPr="004A1468">
              <w:rPr>
                <w:lang w:val="en-GB"/>
              </w:rPr>
              <w:t>lecture</w:t>
            </w:r>
          </w:p>
        </w:tc>
        <w:tc>
          <w:tcPr>
            <w:tcW w:w="1358" w:type="dxa"/>
            <w:gridSpan w:val="2"/>
          </w:tcPr>
          <w:p w14:paraId="2FBDBFF7" w14:textId="5C241D63" w:rsidR="00D66059" w:rsidRPr="004A1468" w:rsidRDefault="00D66059" w:rsidP="00650572">
            <w:pPr>
              <w:jc w:val="center"/>
              <w:rPr>
                <w:sz w:val="22"/>
                <w:szCs w:val="22"/>
                <w:lang w:val="en-GB"/>
              </w:rPr>
            </w:pPr>
            <w:r w:rsidRPr="004A1468">
              <w:rPr>
                <w:lang w:val="en-GB"/>
              </w:rPr>
              <w:t>class</w:t>
            </w:r>
          </w:p>
        </w:tc>
        <w:tc>
          <w:tcPr>
            <w:tcW w:w="1493" w:type="dxa"/>
          </w:tcPr>
          <w:p w14:paraId="1D7A2F1D" w14:textId="36FD713B" w:rsidR="00D66059" w:rsidRPr="004A1468" w:rsidRDefault="00D66059" w:rsidP="00650572">
            <w:pPr>
              <w:jc w:val="center"/>
              <w:rPr>
                <w:sz w:val="22"/>
                <w:szCs w:val="22"/>
                <w:lang w:val="en-GB"/>
              </w:rPr>
            </w:pPr>
            <w:r w:rsidRPr="004A1468">
              <w:rPr>
                <w:lang w:val="en-GB"/>
              </w:rPr>
              <w:t>laboratory</w:t>
            </w:r>
          </w:p>
        </w:tc>
        <w:tc>
          <w:tcPr>
            <w:tcW w:w="1276" w:type="dxa"/>
          </w:tcPr>
          <w:p w14:paraId="736E30D7" w14:textId="40AF6BDD" w:rsidR="00D66059" w:rsidRPr="004A1468" w:rsidRDefault="00D66059" w:rsidP="00650572">
            <w:pPr>
              <w:jc w:val="center"/>
              <w:rPr>
                <w:sz w:val="22"/>
                <w:szCs w:val="22"/>
                <w:lang w:val="en-GB"/>
              </w:rPr>
            </w:pPr>
            <w:r w:rsidRPr="004A1468">
              <w:rPr>
                <w:lang w:val="en-GB"/>
              </w:rPr>
              <w:t>project</w:t>
            </w:r>
          </w:p>
        </w:tc>
        <w:tc>
          <w:tcPr>
            <w:tcW w:w="1313" w:type="dxa"/>
          </w:tcPr>
          <w:p w14:paraId="6554A8FB" w14:textId="6DB37F47" w:rsidR="00D66059" w:rsidRPr="004A1468" w:rsidRDefault="00D66059" w:rsidP="00650572">
            <w:pPr>
              <w:jc w:val="center"/>
              <w:rPr>
                <w:sz w:val="22"/>
                <w:szCs w:val="22"/>
                <w:lang w:val="en-GB"/>
              </w:rPr>
            </w:pPr>
            <w:r w:rsidRPr="004A1468">
              <w:rPr>
                <w:lang w:val="en-GB"/>
              </w:rPr>
              <w:t>seminar</w:t>
            </w:r>
          </w:p>
        </w:tc>
        <w:tc>
          <w:tcPr>
            <w:tcW w:w="1947" w:type="dxa"/>
          </w:tcPr>
          <w:p w14:paraId="7BE38F34" w14:textId="5B768459" w:rsidR="00D66059" w:rsidRPr="004A1468" w:rsidRDefault="00D66059" w:rsidP="00650572">
            <w:pPr>
              <w:jc w:val="center"/>
              <w:rPr>
                <w:sz w:val="22"/>
                <w:szCs w:val="22"/>
                <w:lang w:val="en-GB"/>
              </w:rPr>
            </w:pPr>
            <w:r w:rsidRPr="004A1468">
              <w:rPr>
                <w:lang w:val="en-GB"/>
              </w:rPr>
              <w:t>other (indicate)</w:t>
            </w:r>
          </w:p>
        </w:tc>
      </w:tr>
      <w:tr w:rsidR="00D66059" w:rsidRPr="004A1468" w14:paraId="0E4B7B88" w14:textId="77777777" w:rsidTr="00650572">
        <w:trPr>
          <w:cantSplit/>
        </w:trPr>
        <w:tc>
          <w:tcPr>
            <w:tcW w:w="497" w:type="dxa"/>
            <w:vMerge/>
          </w:tcPr>
          <w:p w14:paraId="7F1E0F1D" w14:textId="77777777" w:rsidR="00D66059" w:rsidRPr="004A1468" w:rsidRDefault="00D66059" w:rsidP="00650572">
            <w:pPr>
              <w:rPr>
                <w:sz w:val="22"/>
                <w:szCs w:val="22"/>
                <w:lang w:val="en-GB"/>
              </w:rPr>
            </w:pPr>
          </w:p>
        </w:tc>
        <w:tc>
          <w:tcPr>
            <w:tcW w:w="1357" w:type="dxa"/>
          </w:tcPr>
          <w:p w14:paraId="3F36D242" w14:textId="14055653" w:rsidR="00D66059" w:rsidRPr="004A1468" w:rsidRDefault="00D66059" w:rsidP="00650572">
            <w:pPr>
              <w:rPr>
                <w:sz w:val="22"/>
                <w:szCs w:val="22"/>
                <w:lang w:val="en-GB"/>
              </w:rPr>
            </w:pPr>
            <w:r w:rsidRPr="004A1468">
              <w:rPr>
                <w:sz w:val="22"/>
                <w:szCs w:val="22"/>
                <w:lang w:val="en-GB"/>
              </w:rPr>
              <w:t>Course load (hrs)</w:t>
            </w:r>
          </w:p>
        </w:tc>
        <w:tc>
          <w:tcPr>
            <w:tcW w:w="1357" w:type="dxa"/>
            <w:vAlign w:val="center"/>
          </w:tcPr>
          <w:p w14:paraId="352CF83B" w14:textId="260D9CF9" w:rsidR="00D66059" w:rsidRPr="004A1468" w:rsidRDefault="00D66059" w:rsidP="00650572">
            <w:pPr>
              <w:jc w:val="center"/>
              <w:rPr>
                <w:sz w:val="22"/>
                <w:szCs w:val="22"/>
                <w:lang w:val="en-GB"/>
              </w:rPr>
            </w:pPr>
          </w:p>
        </w:tc>
        <w:tc>
          <w:tcPr>
            <w:tcW w:w="1358" w:type="dxa"/>
            <w:gridSpan w:val="2"/>
            <w:vAlign w:val="center"/>
          </w:tcPr>
          <w:p w14:paraId="193BC980" w14:textId="0E3AAF1C" w:rsidR="00D66059" w:rsidRPr="00AA0A26" w:rsidRDefault="00AA0A26" w:rsidP="00650572">
            <w:pPr>
              <w:jc w:val="center"/>
              <w:rPr>
                <w:b/>
                <w:bCs/>
                <w:sz w:val="22"/>
                <w:szCs w:val="22"/>
                <w:lang w:val="en-GB"/>
              </w:rPr>
            </w:pPr>
            <w:r w:rsidRPr="00AA0A26">
              <w:rPr>
                <w:b/>
                <w:bCs/>
                <w:sz w:val="22"/>
                <w:szCs w:val="22"/>
                <w:lang w:val="en-GB"/>
              </w:rPr>
              <w:t>30</w:t>
            </w:r>
          </w:p>
        </w:tc>
        <w:tc>
          <w:tcPr>
            <w:tcW w:w="1493" w:type="dxa"/>
            <w:vAlign w:val="center"/>
          </w:tcPr>
          <w:p w14:paraId="25ADF3B7" w14:textId="77777777" w:rsidR="00D66059" w:rsidRPr="004A1468" w:rsidRDefault="00D66059" w:rsidP="00650572">
            <w:pPr>
              <w:jc w:val="center"/>
              <w:rPr>
                <w:sz w:val="22"/>
                <w:szCs w:val="22"/>
                <w:lang w:val="en-GB"/>
              </w:rPr>
            </w:pPr>
          </w:p>
        </w:tc>
        <w:tc>
          <w:tcPr>
            <w:tcW w:w="1276" w:type="dxa"/>
            <w:vAlign w:val="center"/>
          </w:tcPr>
          <w:p w14:paraId="1D6B8082" w14:textId="77777777" w:rsidR="00D66059" w:rsidRPr="004A1468" w:rsidRDefault="00D66059" w:rsidP="00650572">
            <w:pPr>
              <w:jc w:val="center"/>
              <w:rPr>
                <w:sz w:val="22"/>
                <w:szCs w:val="22"/>
                <w:lang w:val="en-GB"/>
              </w:rPr>
            </w:pPr>
          </w:p>
        </w:tc>
        <w:tc>
          <w:tcPr>
            <w:tcW w:w="1313" w:type="dxa"/>
            <w:vAlign w:val="center"/>
          </w:tcPr>
          <w:p w14:paraId="402DCA93" w14:textId="77777777" w:rsidR="00D66059" w:rsidRPr="004A1468" w:rsidRDefault="00D66059" w:rsidP="00650572">
            <w:pPr>
              <w:jc w:val="center"/>
              <w:rPr>
                <w:sz w:val="22"/>
                <w:szCs w:val="22"/>
                <w:lang w:val="en-GB"/>
              </w:rPr>
            </w:pPr>
          </w:p>
        </w:tc>
        <w:tc>
          <w:tcPr>
            <w:tcW w:w="1947" w:type="dxa"/>
            <w:vAlign w:val="center"/>
          </w:tcPr>
          <w:p w14:paraId="37C150F4" w14:textId="77777777" w:rsidR="00D66059" w:rsidRPr="004A1468" w:rsidRDefault="00D66059" w:rsidP="00650572">
            <w:pPr>
              <w:jc w:val="center"/>
              <w:rPr>
                <w:sz w:val="22"/>
                <w:szCs w:val="22"/>
                <w:lang w:val="en-GB"/>
              </w:rPr>
            </w:pPr>
          </w:p>
        </w:tc>
      </w:tr>
    </w:tbl>
    <w:p w14:paraId="3BFEC8F7" w14:textId="77777777" w:rsidR="00650572" w:rsidRPr="00650572" w:rsidRDefault="00650572" w:rsidP="00650572">
      <w:pPr>
        <w:jc w:val="center"/>
        <w:rPr>
          <w:b/>
          <w:sz w:val="24"/>
          <w:szCs w:val="24"/>
          <w:lang w:val="en-GB"/>
        </w:rPr>
      </w:pPr>
      <w:r w:rsidRPr="00650572">
        <w:rPr>
          <w:b/>
          <w:sz w:val="24"/>
          <w:szCs w:val="24"/>
          <w:lang w:val="en-GB"/>
        </w:rPr>
        <w:t>Module/course card</w:t>
      </w:r>
    </w:p>
    <w:p w14:paraId="00CED08D" w14:textId="77777777" w:rsidR="00FC3315" w:rsidRPr="004A1468" w:rsidRDefault="00FC3315" w:rsidP="00FC3315">
      <w:pPr>
        <w:rPr>
          <w:sz w:val="22"/>
          <w:szCs w:val="22"/>
          <w:lang w:val="en-GB"/>
        </w:rPr>
      </w:pP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610"/>
      </w:tblGrid>
      <w:tr w:rsidR="009520BB" w:rsidRPr="004A1468" w14:paraId="1BE69CC9" w14:textId="77777777" w:rsidTr="00D66059">
        <w:tc>
          <w:tcPr>
            <w:tcW w:w="2988" w:type="dxa"/>
            <w:tcBorders>
              <w:top w:val="single" w:sz="12" w:space="0" w:color="auto"/>
            </w:tcBorders>
          </w:tcPr>
          <w:p w14:paraId="192350EC" w14:textId="42B6D5E3" w:rsidR="009520BB" w:rsidRPr="004A1468" w:rsidRDefault="009520BB" w:rsidP="009520BB">
            <w:pPr>
              <w:rPr>
                <w:sz w:val="22"/>
                <w:szCs w:val="22"/>
                <w:lang w:val="en-GB"/>
              </w:rPr>
            </w:pPr>
            <w:r w:rsidRPr="004A1468">
              <w:rPr>
                <w:lang w:val="en-GB"/>
              </w:rPr>
              <w:t>Course/Module coordinator</w:t>
            </w:r>
            <w:r>
              <w:rPr>
                <w:lang w:val="en-GB"/>
              </w:rPr>
              <w:t>*</w:t>
            </w:r>
          </w:p>
        </w:tc>
        <w:tc>
          <w:tcPr>
            <w:tcW w:w="7610" w:type="dxa"/>
            <w:tcBorders>
              <w:top w:val="single" w:sz="12" w:space="0" w:color="auto"/>
            </w:tcBorders>
            <w:vAlign w:val="center"/>
          </w:tcPr>
          <w:p w14:paraId="7AE41AD7" w14:textId="08AD9D5B" w:rsidR="009520BB" w:rsidRPr="00936CE2" w:rsidRDefault="009520BB" w:rsidP="009520BB">
            <w:pPr>
              <w:rPr>
                <w:color w:val="FF0000"/>
                <w:sz w:val="22"/>
                <w:szCs w:val="22"/>
                <w:lang w:val="en-GB"/>
              </w:rPr>
            </w:pPr>
            <w:r w:rsidRPr="00936CE2">
              <w:rPr>
                <w:sz w:val="22"/>
                <w:szCs w:val="22"/>
                <w:lang w:eastAsia="en-US"/>
              </w:rPr>
              <w:t xml:space="preserve">mgr Sylwia </w:t>
            </w:r>
            <w:proofErr w:type="spellStart"/>
            <w:r w:rsidRPr="00936CE2">
              <w:rPr>
                <w:sz w:val="22"/>
                <w:szCs w:val="22"/>
                <w:lang w:eastAsia="en-US"/>
              </w:rPr>
              <w:t>Góralewicz</w:t>
            </w:r>
            <w:proofErr w:type="spellEnd"/>
          </w:p>
        </w:tc>
      </w:tr>
      <w:tr w:rsidR="009520BB" w:rsidRPr="002408F1" w14:paraId="3BF45961" w14:textId="77777777" w:rsidTr="00D66059">
        <w:tc>
          <w:tcPr>
            <w:tcW w:w="2988" w:type="dxa"/>
          </w:tcPr>
          <w:p w14:paraId="791991D3" w14:textId="397C7284" w:rsidR="009520BB" w:rsidRPr="004A1468" w:rsidRDefault="009520BB" w:rsidP="009520BB">
            <w:pPr>
              <w:rPr>
                <w:sz w:val="22"/>
                <w:szCs w:val="22"/>
                <w:lang w:val="en-GB"/>
              </w:rPr>
            </w:pPr>
            <w:r w:rsidRPr="004A1468">
              <w:rPr>
                <w:lang w:val="en-GB"/>
              </w:rPr>
              <w:t>Lecturer</w:t>
            </w:r>
            <w:r>
              <w:rPr>
                <w:lang w:val="en-GB"/>
              </w:rPr>
              <w:t>*</w:t>
            </w:r>
          </w:p>
        </w:tc>
        <w:tc>
          <w:tcPr>
            <w:tcW w:w="7610" w:type="dxa"/>
            <w:vAlign w:val="center"/>
          </w:tcPr>
          <w:p w14:paraId="077A4F21" w14:textId="77777777" w:rsidR="009520BB" w:rsidRPr="00936CE2" w:rsidRDefault="009520BB" w:rsidP="009520BB">
            <w:pPr>
              <w:spacing w:line="276" w:lineRule="auto"/>
              <w:rPr>
                <w:sz w:val="22"/>
                <w:szCs w:val="22"/>
                <w:lang w:eastAsia="en-US"/>
              </w:rPr>
            </w:pPr>
            <w:r w:rsidRPr="00936CE2">
              <w:rPr>
                <w:sz w:val="22"/>
                <w:szCs w:val="22"/>
                <w:lang w:eastAsia="en-US"/>
              </w:rPr>
              <w:t xml:space="preserve">mgr Sylwia </w:t>
            </w:r>
            <w:proofErr w:type="spellStart"/>
            <w:r w:rsidRPr="00936CE2">
              <w:rPr>
                <w:sz w:val="22"/>
                <w:szCs w:val="22"/>
                <w:lang w:eastAsia="en-US"/>
              </w:rPr>
              <w:t>Góralewicz</w:t>
            </w:r>
            <w:proofErr w:type="spellEnd"/>
            <w:r w:rsidRPr="00936CE2">
              <w:rPr>
                <w:sz w:val="22"/>
                <w:szCs w:val="22"/>
                <w:lang w:eastAsia="en-US"/>
              </w:rPr>
              <w:t xml:space="preserve">, dr Piotr </w:t>
            </w:r>
            <w:proofErr w:type="spellStart"/>
            <w:r w:rsidRPr="00936CE2">
              <w:rPr>
                <w:sz w:val="22"/>
                <w:szCs w:val="22"/>
                <w:lang w:eastAsia="en-US"/>
              </w:rPr>
              <w:t>Kallas</w:t>
            </w:r>
            <w:proofErr w:type="spellEnd"/>
            <w:r w:rsidRPr="00936CE2">
              <w:rPr>
                <w:sz w:val="22"/>
                <w:szCs w:val="22"/>
                <w:lang w:eastAsia="en-US"/>
              </w:rPr>
              <w:t xml:space="preserve">, dr Marlena Kardasz, </w:t>
            </w:r>
          </w:p>
          <w:p w14:paraId="64FC3E71" w14:textId="7A3A58C3" w:rsidR="009520BB" w:rsidRPr="00936CE2" w:rsidRDefault="009520BB" w:rsidP="009520BB">
            <w:pPr>
              <w:rPr>
                <w:color w:val="FF0000"/>
                <w:sz w:val="22"/>
                <w:szCs w:val="22"/>
                <w:lang w:val="en-GB"/>
              </w:rPr>
            </w:pPr>
            <w:proofErr w:type="spellStart"/>
            <w:r w:rsidRPr="00936CE2">
              <w:rPr>
                <w:sz w:val="22"/>
                <w:szCs w:val="22"/>
                <w:lang w:val="en-US" w:eastAsia="en-US"/>
              </w:rPr>
              <w:t>mgr</w:t>
            </w:r>
            <w:proofErr w:type="spellEnd"/>
            <w:r w:rsidRPr="00936CE2">
              <w:rPr>
                <w:sz w:val="22"/>
                <w:szCs w:val="22"/>
                <w:lang w:val="en-US" w:eastAsia="en-US"/>
              </w:rPr>
              <w:t xml:space="preserve"> Arco Van </w:t>
            </w:r>
            <w:proofErr w:type="spellStart"/>
            <w:r w:rsidRPr="00936CE2">
              <w:rPr>
                <w:sz w:val="22"/>
                <w:szCs w:val="22"/>
                <w:lang w:val="en-US" w:eastAsia="en-US"/>
              </w:rPr>
              <w:t>Ieperen</w:t>
            </w:r>
            <w:proofErr w:type="spellEnd"/>
            <w:r w:rsidRPr="00936CE2">
              <w:rPr>
                <w:sz w:val="22"/>
                <w:szCs w:val="22"/>
                <w:lang w:val="en-US" w:eastAsia="en-US"/>
              </w:rPr>
              <w:t xml:space="preserve">, </w:t>
            </w:r>
            <w:proofErr w:type="spellStart"/>
            <w:r w:rsidRPr="00936CE2">
              <w:rPr>
                <w:sz w:val="22"/>
                <w:szCs w:val="22"/>
                <w:lang w:val="en-GB" w:eastAsia="en-US"/>
              </w:rPr>
              <w:t>mgr</w:t>
            </w:r>
            <w:proofErr w:type="spellEnd"/>
            <w:r w:rsidRPr="00936CE2">
              <w:rPr>
                <w:sz w:val="22"/>
                <w:szCs w:val="22"/>
                <w:lang w:val="en-GB" w:eastAsia="en-US"/>
              </w:rPr>
              <w:t xml:space="preserve"> Stella Santiago</w:t>
            </w:r>
          </w:p>
        </w:tc>
      </w:tr>
      <w:tr w:rsidR="00FC3315" w:rsidRPr="002408F1" w14:paraId="633CC270" w14:textId="77777777" w:rsidTr="00D66059">
        <w:tc>
          <w:tcPr>
            <w:tcW w:w="2988" w:type="dxa"/>
            <w:vAlign w:val="center"/>
          </w:tcPr>
          <w:p w14:paraId="2815C065" w14:textId="6132AB36" w:rsidR="00FC3315" w:rsidRPr="004A1468" w:rsidRDefault="00D66059" w:rsidP="009E7B8A">
            <w:pPr>
              <w:rPr>
                <w:sz w:val="22"/>
                <w:szCs w:val="22"/>
                <w:lang w:val="en-GB"/>
              </w:rPr>
            </w:pPr>
            <w:r w:rsidRPr="004A1468">
              <w:rPr>
                <w:sz w:val="22"/>
                <w:szCs w:val="22"/>
                <w:lang w:val="en-GB"/>
              </w:rPr>
              <w:t>Course/Module objective</w:t>
            </w:r>
          </w:p>
        </w:tc>
        <w:tc>
          <w:tcPr>
            <w:tcW w:w="7610" w:type="dxa"/>
            <w:vAlign w:val="center"/>
          </w:tcPr>
          <w:p w14:paraId="6582BA95" w14:textId="18EFC7E1" w:rsidR="00FC3315" w:rsidRPr="0065100B" w:rsidRDefault="0065100B" w:rsidP="006E2CAF">
            <w:pPr>
              <w:jc w:val="both"/>
              <w:rPr>
                <w:sz w:val="24"/>
                <w:szCs w:val="24"/>
                <w:lang w:val="en-US"/>
              </w:rPr>
            </w:pPr>
            <w:r w:rsidRPr="0065100B">
              <w:rPr>
                <w:sz w:val="24"/>
                <w:szCs w:val="24"/>
                <w:lang w:val="en-US"/>
              </w:rPr>
              <w:t>The course aims to enhance students' practical English skills at the C1 level in listening, reading, speaking, and language use, with a focus on vocabulary, fluency, pronunciation, and grammar. It also encourages independent learning, effective time management, group work, discussions, oral presentations, and the use of various learning resources. Additionally, it prepares students for professional tasks related to planning, adapting, and implementing English language teaching methods and goals.</w:t>
            </w:r>
          </w:p>
        </w:tc>
      </w:tr>
      <w:tr w:rsidR="00FC3315" w:rsidRPr="002408F1" w14:paraId="02951224" w14:textId="77777777" w:rsidTr="00D66059">
        <w:tc>
          <w:tcPr>
            <w:tcW w:w="2988" w:type="dxa"/>
            <w:tcBorders>
              <w:bottom w:val="single" w:sz="12" w:space="0" w:color="auto"/>
            </w:tcBorders>
            <w:vAlign w:val="center"/>
          </w:tcPr>
          <w:p w14:paraId="2CFC3A80" w14:textId="1BFAEE31" w:rsidR="00FC3315" w:rsidRPr="004A1468" w:rsidRDefault="003C65C9" w:rsidP="009E7B8A">
            <w:pPr>
              <w:rPr>
                <w:sz w:val="22"/>
                <w:szCs w:val="22"/>
                <w:lang w:val="en-GB"/>
              </w:rPr>
            </w:pPr>
            <w:r>
              <w:rPr>
                <w:sz w:val="22"/>
                <w:szCs w:val="22"/>
                <w:lang w:val="en-GB"/>
              </w:rPr>
              <w:t>E</w:t>
            </w:r>
            <w:r w:rsidR="003532CC" w:rsidRPr="004A1468">
              <w:rPr>
                <w:sz w:val="22"/>
                <w:szCs w:val="22"/>
                <w:lang w:val="en-GB"/>
              </w:rPr>
              <w:t>ntry requirements</w:t>
            </w:r>
          </w:p>
        </w:tc>
        <w:tc>
          <w:tcPr>
            <w:tcW w:w="7610" w:type="dxa"/>
            <w:tcBorders>
              <w:bottom w:val="single" w:sz="12" w:space="0" w:color="auto"/>
            </w:tcBorders>
            <w:vAlign w:val="center"/>
          </w:tcPr>
          <w:p w14:paraId="635D04FC" w14:textId="7B8FF4DF" w:rsidR="00FC3315" w:rsidRPr="004A1468" w:rsidRDefault="0065100B" w:rsidP="00FC3315">
            <w:pPr>
              <w:rPr>
                <w:sz w:val="22"/>
                <w:szCs w:val="22"/>
                <w:lang w:val="en-GB"/>
              </w:rPr>
            </w:pPr>
            <w:r>
              <w:rPr>
                <w:sz w:val="22"/>
                <w:szCs w:val="22"/>
                <w:lang w:val="en-GB"/>
              </w:rPr>
              <w:t>Linguistic and communicative competence in English at B2+ CEFR</w:t>
            </w:r>
          </w:p>
        </w:tc>
      </w:tr>
    </w:tbl>
    <w:p w14:paraId="492889BE" w14:textId="77777777" w:rsidR="00702831" w:rsidRPr="006B62E9" w:rsidRDefault="00702831" w:rsidP="00702831">
      <w:pPr>
        <w:rPr>
          <w:i/>
          <w:iCs/>
          <w:sz w:val="24"/>
          <w:szCs w:val="24"/>
          <w:lang w:val="en-GB"/>
        </w:rPr>
      </w:pPr>
      <w:r w:rsidRPr="00F04159">
        <w:rPr>
          <w:i/>
          <w:iCs/>
          <w:sz w:val="22"/>
          <w:szCs w:val="22"/>
          <w:lang w:val="en-US"/>
        </w:rPr>
        <w:t xml:space="preserve">* </w:t>
      </w:r>
      <w:r w:rsidRPr="006B62E9">
        <w:rPr>
          <w:i/>
          <w:iCs/>
          <w:spacing w:val="-2"/>
          <w:lang w:val="en-GB"/>
        </w:rPr>
        <w:t>The Director of the Institute may change the course coordinator or the lecturer following approval by Deputy Rector for Education. The new course coordinator as well as the lecturer confirms familiarity with the course card contents</w:t>
      </w:r>
    </w:p>
    <w:p w14:paraId="133B9C37" w14:textId="7EB4434E" w:rsidR="0096780D" w:rsidRPr="00702831" w:rsidRDefault="0096780D" w:rsidP="0096780D">
      <w:pPr>
        <w:ind w:hanging="142"/>
        <w:jc w:val="both"/>
        <w:rPr>
          <w:i/>
          <w:iCs/>
          <w:sz w:val="22"/>
          <w:szCs w:val="22"/>
          <w:lang w:val="en-GB"/>
        </w:rPr>
      </w:pP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1"/>
        <w:gridCol w:w="7796"/>
        <w:gridCol w:w="1701"/>
      </w:tblGrid>
      <w:tr w:rsidR="00FC3315" w:rsidRPr="004A1468" w14:paraId="72402390" w14:textId="77777777" w:rsidTr="001B2917">
        <w:trPr>
          <w:cantSplit/>
          <w:trHeight w:val="414"/>
        </w:trPr>
        <w:tc>
          <w:tcPr>
            <w:tcW w:w="10598" w:type="dxa"/>
            <w:gridSpan w:val="3"/>
            <w:tcBorders>
              <w:top w:val="single" w:sz="12" w:space="0" w:color="auto"/>
              <w:bottom w:val="nil"/>
            </w:tcBorders>
            <w:vAlign w:val="center"/>
          </w:tcPr>
          <w:p w14:paraId="21526D84" w14:textId="553E885A" w:rsidR="00FC3315" w:rsidRPr="004A1468" w:rsidRDefault="009C6DA7" w:rsidP="009E7B8A">
            <w:pPr>
              <w:jc w:val="center"/>
              <w:rPr>
                <w:b/>
                <w:sz w:val="22"/>
                <w:szCs w:val="22"/>
                <w:lang w:val="en-GB"/>
              </w:rPr>
            </w:pPr>
            <w:r w:rsidRPr="004A1468">
              <w:rPr>
                <w:b/>
                <w:sz w:val="22"/>
                <w:szCs w:val="22"/>
                <w:lang w:val="en-GB"/>
              </w:rPr>
              <w:t>LEARNING OUTCOMES</w:t>
            </w:r>
          </w:p>
        </w:tc>
      </w:tr>
      <w:tr w:rsidR="00FC3315" w:rsidRPr="002408F1" w14:paraId="232471F2" w14:textId="77777777" w:rsidTr="009B16B1">
        <w:trPr>
          <w:cantSplit/>
        </w:trPr>
        <w:tc>
          <w:tcPr>
            <w:tcW w:w="1101" w:type="dxa"/>
            <w:tcBorders>
              <w:top w:val="single" w:sz="12" w:space="0" w:color="auto"/>
              <w:left w:val="single" w:sz="12" w:space="0" w:color="auto"/>
              <w:bottom w:val="nil"/>
            </w:tcBorders>
            <w:vAlign w:val="center"/>
          </w:tcPr>
          <w:p w14:paraId="21A13783" w14:textId="49691AC6" w:rsidR="00FC3315" w:rsidRPr="004A1468" w:rsidRDefault="00F917BB" w:rsidP="009E7B8A">
            <w:pPr>
              <w:jc w:val="center"/>
              <w:rPr>
                <w:sz w:val="22"/>
                <w:szCs w:val="22"/>
                <w:lang w:val="en-GB"/>
              </w:rPr>
            </w:pPr>
            <w:r w:rsidRPr="004A1468">
              <w:rPr>
                <w:sz w:val="22"/>
                <w:szCs w:val="22"/>
                <w:lang w:val="en-GB"/>
              </w:rPr>
              <w:t>Learning outcome/ group of outcomes number</w:t>
            </w:r>
          </w:p>
        </w:tc>
        <w:tc>
          <w:tcPr>
            <w:tcW w:w="7796" w:type="dxa"/>
            <w:tcBorders>
              <w:top w:val="single" w:sz="12" w:space="0" w:color="auto"/>
              <w:bottom w:val="nil"/>
              <w:right w:val="nil"/>
            </w:tcBorders>
            <w:vAlign w:val="center"/>
          </w:tcPr>
          <w:p w14:paraId="40DB5B28" w14:textId="158001F4" w:rsidR="00FC3315" w:rsidRPr="004A1468" w:rsidRDefault="00F917BB" w:rsidP="001B2917">
            <w:pPr>
              <w:jc w:val="center"/>
              <w:rPr>
                <w:sz w:val="22"/>
                <w:szCs w:val="22"/>
                <w:lang w:val="en-GB"/>
              </w:rPr>
            </w:pPr>
            <w:r w:rsidRPr="004A1468">
              <w:rPr>
                <w:sz w:val="22"/>
                <w:szCs w:val="22"/>
                <w:lang w:val="en-GB"/>
              </w:rPr>
              <w:t>Learning outcome description</w:t>
            </w:r>
          </w:p>
        </w:tc>
        <w:tc>
          <w:tcPr>
            <w:tcW w:w="1701" w:type="dxa"/>
            <w:tcBorders>
              <w:top w:val="single" w:sz="12" w:space="0" w:color="auto"/>
              <w:left w:val="single" w:sz="4" w:space="0" w:color="auto"/>
              <w:bottom w:val="single" w:sz="4" w:space="0" w:color="auto"/>
              <w:right w:val="single" w:sz="12" w:space="0" w:color="auto"/>
            </w:tcBorders>
            <w:vAlign w:val="center"/>
          </w:tcPr>
          <w:p w14:paraId="7E872F09" w14:textId="21DE2000" w:rsidR="00FC3315" w:rsidRPr="004A1468" w:rsidRDefault="00F917BB" w:rsidP="009E7B8A">
            <w:pPr>
              <w:jc w:val="center"/>
              <w:rPr>
                <w:sz w:val="22"/>
                <w:szCs w:val="22"/>
                <w:lang w:val="en-GB"/>
              </w:rPr>
            </w:pPr>
            <w:r w:rsidRPr="004A1468">
              <w:rPr>
                <w:sz w:val="22"/>
                <w:szCs w:val="22"/>
                <w:lang w:val="en-GB"/>
              </w:rPr>
              <w:t>Study programme learning outcome code</w:t>
            </w:r>
          </w:p>
        </w:tc>
      </w:tr>
      <w:tr w:rsidR="0065100B" w:rsidRPr="002408F1" w14:paraId="0E83C0FD" w14:textId="77777777" w:rsidTr="00367D5F">
        <w:trPr>
          <w:cantSplit/>
        </w:trPr>
        <w:tc>
          <w:tcPr>
            <w:tcW w:w="10598" w:type="dxa"/>
            <w:gridSpan w:val="3"/>
            <w:tcBorders>
              <w:top w:val="single" w:sz="4" w:space="0" w:color="auto"/>
              <w:left w:val="single" w:sz="12" w:space="0" w:color="auto"/>
              <w:bottom w:val="single" w:sz="4" w:space="0" w:color="auto"/>
              <w:right w:val="single" w:sz="12" w:space="0" w:color="auto"/>
            </w:tcBorders>
            <w:vAlign w:val="center"/>
          </w:tcPr>
          <w:p w14:paraId="2DD9905B" w14:textId="21F07190" w:rsidR="0065100B" w:rsidRPr="0065100B" w:rsidRDefault="0065100B" w:rsidP="009B16B1">
            <w:pPr>
              <w:jc w:val="center"/>
              <w:rPr>
                <w:b/>
                <w:bCs/>
                <w:sz w:val="22"/>
                <w:szCs w:val="22"/>
                <w:lang w:val="en-GB"/>
              </w:rPr>
            </w:pPr>
            <w:r>
              <w:rPr>
                <w:b/>
                <w:bCs/>
                <w:sz w:val="22"/>
                <w:szCs w:val="22"/>
                <w:lang w:val="en-GB"/>
              </w:rPr>
              <w:t>Reading and Use of English</w:t>
            </w:r>
          </w:p>
        </w:tc>
      </w:tr>
      <w:tr w:rsidR="00DB2578" w:rsidRPr="00757E30" w14:paraId="0032F66D" w14:textId="77777777" w:rsidTr="00A75040">
        <w:trPr>
          <w:cantSplit/>
        </w:trPr>
        <w:tc>
          <w:tcPr>
            <w:tcW w:w="1101" w:type="dxa"/>
            <w:tcBorders>
              <w:top w:val="single" w:sz="4" w:space="0" w:color="auto"/>
              <w:left w:val="single" w:sz="12" w:space="0" w:color="auto"/>
              <w:bottom w:val="single" w:sz="4" w:space="0" w:color="auto"/>
            </w:tcBorders>
            <w:vAlign w:val="center"/>
          </w:tcPr>
          <w:p w14:paraId="48340630" w14:textId="77777777" w:rsidR="00DB2578" w:rsidRPr="00757E30" w:rsidRDefault="00DB2578" w:rsidP="00DB2578">
            <w:pPr>
              <w:rPr>
                <w:sz w:val="24"/>
                <w:szCs w:val="24"/>
                <w:lang w:val="en-GB"/>
              </w:rPr>
            </w:pPr>
            <w:r w:rsidRPr="00757E30">
              <w:rPr>
                <w:sz w:val="24"/>
                <w:szCs w:val="24"/>
                <w:lang w:val="en-GB"/>
              </w:rPr>
              <w:t>01</w:t>
            </w:r>
          </w:p>
        </w:tc>
        <w:tc>
          <w:tcPr>
            <w:tcW w:w="7796" w:type="dxa"/>
            <w:tcBorders>
              <w:top w:val="single" w:sz="4" w:space="0" w:color="auto"/>
              <w:bottom w:val="single" w:sz="4" w:space="0" w:color="auto"/>
              <w:right w:val="nil"/>
            </w:tcBorders>
          </w:tcPr>
          <w:p w14:paraId="0EDE3EE6" w14:textId="16EA0081" w:rsidR="00DB2578" w:rsidRPr="00757E30" w:rsidRDefault="00DB2578" w:rsidP="00A75040">
            <w:pPr>
              <w:rPr>
                <w:sz w:val="24"/>
                <w:szCs w:val="24"/>
                <w:lang w:val="en-GB"/>
              </w:rPr>
            </w:pPr>
            <w:r w:rsidRPr="00757E30">
              <w:rPr>
                <w:sz w:val="24"/>
                <w:szCs w:val="24"/>
                <w:lang w:val="en-GB"/>
              </w:rPr>
              <w:t xml:space="preserve">The student has knowledge of English morphology, semantics, syntax, and pragmatics, which enables them to </w:t>
            </w:r>
            <w:proofErr w:type="spellStart"/>
            <w:r w:rsidRPr="00757E30">
              <w:rPr>
                <w:sz w:val="24"/>
                <w:szCs w:val="24"/>
                <w:lang w:val="en-GB"/>
              </w:rPr>
              <w:t>analyze</w:t>
            </w:r>
            <w:proofErr w:type="spellEnd"/>
            <w:r w:rsidRPr="00757E30">
              <w:rPr>
                <w:sz w:val="24"/>
                <w:szCs w:val="24"/>
                <w:lang w:val="en-GB"/>
              </w:rPr>
              <w:t xml:space="preserve"> complex texts at the C1 CEFR level as well as use specialized terminology.</w:t>
            </w:r>
          </w:p>
        </w:tc>
        <w:tc>
          <w:tcPr>
            <w:tcW w:w="1701" w:type="dxa"/>
            <w:tcBorders>
              <w:top w:val="single" w:sz="4" w:space="0" w:color="auto"/>
              <w:left w:val="single" w:sz="4" w:space="0" w:color="auto"/>
              <w:bottom w:val="single" w:sz="4" w:space="0" w:color="auto"/>
              <w:right w:val="single" w:sz="12" w:space="0" w:color="auto"/>
            </w:tcBorders>
            <w:vAlign w:val="center"/>
          </w:tcPr>
          <w:p w14:paraId="7AC0F4B5" w14:textId="77777777" w:rsidR="00DB2578" w:rsidRPr="00757E30" w:rsidRDefault="00DB2578" w:rsidP="00DB2578">
            <w:pPr>
              <w:jc w:val="center"/>
              <w:rPr>
                <w:sz w:val="24"/>
                <w:szCs w:val="24"/>
              </w:rPr>
            </w:pPr>
            <w:r w:rsidRPr="00757E30">
              <w:rPr>
                <w:sz w:val="24"/>
                <w:szCs w:val="24"/>
              </w:rPr>
              <w:t>K1P_W02</w:t>
            </w:r>
          </w:p>
          <w:p w14:paraId="5778C228" w14:textId="77777777" w:rsidR="00DB2578" w:rsidRPr="00757E30" w:rsidRDefault="00DB2578" w:rsidP="00DB2578">
            <w:pPr>
              <w:jc w:val="center"/>
              <w:rPr>
                <w:sz w:val="24"/>
                <w:szCs w:val="24"/>
              </w:rPr>
            </w:pPr>
            <w:r w:rsidRPr="00757E30">
              <w:rPr>
                <w:sz w:val="24"/>
                <w:szCs w:val="24"/>
              </w:rPr>
              <w:t>K1P_W05</w:t>
            </w:r>
          </w:p>
          <w:p w14:paraId="7F1FC0C3" w14:textId="302FBF8B" w:rsidR="00DB2578" w:rsidRPr="00757E30" w:rsidRDefault="00DB2578" w:rsidP="00A75040">
            <w:pPr>
              <w:jc w:val="center"/>
              <w:rPr>
                <w:sz w:val="24"/>
                <w:szCs w:val="24"/>
                <w:lang w:val="en-GB"/>
              </w:rPr>
            </w:pPr>
            <w:r w:rsidRPr="00757E30">
              <w:rPr>
                <w:sz w:val="24"/>
                <w:szCs w:val="24"/>
              </w:rPr>
              <w:t>K1P_W07</w:t>
            </w:r>
          </w:p>
        </w:tc>
      </w:tr>
      <w:tr w:rsidR="00DB2578" w:rsidRPr="00757E30" w14:paraId="5ABEDD78" w14:textId="77777777" w:rsidTr="009B16B1">
        <w:trPr>
          <w:cantSplit/>
        </w:trPr>
        <w:tc>
          <w:tcPr>
            <w:tcW w:w="1101" w:type="dxa"/>
            <w:tcBorders>
              <w:top w:val="single" w:sz="4" w:space="0" w:color="auto"/>
              <w:left w:val="single" w:sz="12" w:space="0" w:color="auto"/>
              <w:bottom w:val="single" w:sz="4" w:space="0" w:color="auto"/>
            </w:tcBorders>
            <w:vAlign w:val="center"/>
          </w:tcPr>
          <w:p w14:paraId="3E245132" w14:textId="77777777" w:rsidR="00DB2578" w:rsidRPr="00757E30" w:rsidRDefault="00DB2578" w:rsidP="00DB2578">
            <w:pPr>
              <w:rPr>
                <w:sz w:val="24"/>
                <w:szCs w:val="24"/>
                <w:lang w:val="en-GB"/>
              </w:rPr>
            </w:pPr>
            <w:r w:rsidRPr="00757E30">
              <w:rPr>
                <w:sz w:val="24"/>
                <w:szCs w:val="24"/>
                <w:lang w:val="en-GB"/>
              </w:rPr>
              <w:t>02</w:t>
            </w:r>
          </w:p>
        </w:tc>
        <w:tc>
          <w:tcPr>
            <w:tcW w:w="7796" w:type="dxa"/>
            <w:tcBorders>
              <w:top w:val="single" w:sz="4" w:space="0" w:color="auto"/>
              <w:bottom w:val="single" w:sz="4" w:space="0" w:color="auto"/>
              <w:right w:val="nil"/>
            </w:tcBorders>
            <w:vAlign w:val="center"/>
          </w:tcPr>
          <w:p w14:paraId="124BBB58" w14:textId="5508CEF3" w:rsidR="00DB2578" w:rsidRPr="00757E30" w:rsidRDefault="00DB2578" w:rsidP="00DB2578">
            <w:pPr>
              <w:rPr>
                <w:sz w:val="24"/>
                <w:szCs w:val="24"/>
                <w:lang w:val="en-US"/>
              </w:rPr>
            </w:pPr>
            <w:r w:rsidRPr="00757E30">
              <w:rPr>
                <w:sz w:val="24"/>
                <w:szCs w:val="24"/>
                <w:lang w:val="en-US"/>
              </w:rPr>
              <w:t>Thee student can understand the main message, detailed information, implications, hidden meanings, and the author’s attitude in a text.</w:t>
            </w:r>
          </w:p>
        </w:tc>
        <w:tc>
          <w:tcPr>
            <w:tcW w:w="1701" w:type="dxa"/>
            <w:tcBorders>
              <w:top w:val="single" w:sz="4" w:space="0" w:color="auto"/>
              <w:left w:val="single" w:sz="4" w:space="0" w:color="auto"/>
              <w:bottom w:val="single" w:sz="4" w:space="0" w:color="auto"/>
              <w:right w:val="single" w:sz="12" w:space="0" w:color="auto"/>
            </w:tcBorders>
            <w:vAlign w:val="center"/>
          </w:tcPr>
          <w:p w14:paraId="52863BBB" w14:textId="77777777" w:rsidR="00DB2578" w:rsidRPr="00757E30" w:rsidRDefault="00DB2578" w:rsidP="00DB2578">
            <w:pPr>
              <w:jc w:val="center"/>
              <w:rPr>
                <w:sz w:val="24"/>
                <w:szCs w:val="24"/>
              </w:rPr>
            </w:pPr>
            <w:r w:rsidRPr="00757E30">
              <w:rPr>
                <w:sz w:val="24"/>
                <w:szCs w:val="24"/>
              </w:rPr>
              <w:t>K1P_U05</w:t>
            </w:r>
          </w:p>
          <w:p w14:paraId="152F82F0" w14:textId="731C5255" w:rsidR="00DB2578" w:rsidRPr="00757E30" w:rsidRDefault="00DB2578" w:rsidP="00DB2578">
            <w:pPr>
              <w:jc w:val="center"/>
              <w:rPr>
                <w:sz w:val="24"/>
                <w:szCs w:val="24"/>
                <w:lang w:val="en-GB"/>
              </w:rPr>
            </w:pPr>
          </w:p>
        </w:tc>
      </w:tr>
      <w:tr w:rsidR="00DB2578" w:rsidRPr="00757E30" w14:paraId="7F356771" w14:textId="77777777" w:rsidTr="009B16B1">
        <w:trPr>
          <w:cantSplit/>
        </w:trPr>
        <w:tc>
          <w:tcPr>
            <w:tcW w:w="1101" w:type="dxa"/>
            <w:tcBorders>
              <w:top w:val="single" w:sz="4" w:space="0" w:color="auto"/>
              <w:left w:val="single" w:sz="12" w:space="0" w:color="auto"/>
              <w:bottom w:val="single" w:sz="4" w:space="0" w:color="auto"/>
            </w:tcBorders>
            <w:vAlign w:val="center"/>
          </w:tcPr>
          <w:p w14:paraId="67432BD8" w14:textId="77777777" w:rsidR="00DB2578" w:rsidRPr="00757E30" w:rsidRDefault="00DB2578" w:rsidP="00DB2578">
            <w:pPr>
              <w:rPr>
                <w:sz w:val="24"/>
                <w:szCs w:val="24"/>
                <w:lang w:val="en-GB"/>
              </w:rPr>
            </w:pPr>
            <w:r w:rsidRPr="00757E30">
              <w:rPr>
                <w:sz w:val="24"/>
                <w:szCs w:val="24"/>
                <w:lang w:val="en-GB"/>
              </w:rPr>
              <w:t>03</w:t>
            </w:r>
          </w:p>
        </w:tc>
        <w:tc>
          <w:tcPr>
            <w:tcW w:w="7796" w:type="dxa"/>
            <w:tcBorders>
              <w:top w:val="single" w:sz="4" w:space="0" w:color="auto"/>
              <w:bottom w:val="single" w:sz="4" w:space="0" w:color="auto"/>
              <w:right w:val="nil"/>
            </w:tcBorders>
            <w:vAlign w:val="center"/>
          </w:tcPr>
          <w:p w14:paraId="16F5E2D9" w14:textId="7626FD9F" w:rsidR="00DB2578" w:rsidRPr="00757E30" w:rsidRDefault="00DB2578" w:rsidP="00DB2578">
            <w:pPr>
              <w:rPr>
                <w:sz w:val="24"/>
                <w:szCs w:val="24"/>
                <w:lang w:val="en-GB"/>
              </w:rPr>
            </w:pPr>
            <w:r w:rsidRPr="00757E30">
              <w:rPr>
                <w:sz w:val="24"/>
                <w:szCs w:val="24"/>
                <w:lang w:val="en-GB"/>
              </w:rPr>
              <w:t xml:space="preserve">The student is able to critically </w:t>
            </w:r>
            <w:proofErr w:type="spellStart"/>
            <w:r w:rsidRPr="00757E30">
              <w:rPr>
                <w:sz w:val="24"/>
                <w:szCs w:val="24"/>
                <w:lang w:val="en-GB"/>
              </w:rPr>
              <w:t>analyze</w:t>
            </w:r>
            <w:proofErr w:type="spellEnd"/>
            <w:r w:rsidRPr="00757E30">
              <w:rPr>
                <w:sz w:val="24"/>
                <w:szCs w:val="24"/>
                <w:lang w:val="en-GB"/>
              </w:rPr>
              <w:t xml:space="preserve"> the theses presented in the texts they read and interpret them.</w:t>
            </w:r>
          </w:p>
        </w:tc>
        <w:tc>
          <w:tcPr>
            <w:tcW w:w="1701" w:type="dxa"/>
            <w:tcBorders>
              <w:top w:val="single" w:sz="4" w:space="0" w:color="auto"/>
              <w:left w:val="single" w:sz="4" w:space="0" w:color="auto"/>
              <w:bottom w:val="single" w:sz="4" w:space="0" w:color="auto"/>
              <w:right w:val="single" w:sz="12" w:space="0" w:color="auto"/>
            </w:tcBorders>
            <w:vAlign w:val="center"/>
          </w:tcPr>
          <w:p w14:paraId="621CA010" w14:textId="02AE5C6A" w:rsidR="00DB2578" w:rsidRPr="00757E30" w:rsidRDefault="00DB2578" w:rsidP="00DB2578">
            <w:pPr>
              <w:jc w:val="center"/>
              <w:rPr>
                <w:sz w:val="24"/>
                <w:szCs w:val="24"/>
                <w:lang w:val="en-GB"/>
              </w:rPr>
            </w:pPr>
            <w:r w:rsidRPr="00757E30">
              <w:rPr>
                <w:sz w:val="24"/>
                <w:szCs w:val="24"/>
              </w:rPr>
              <w:t>K1P_U05</w:t>
            </w:r>
          </w:p>
        </w:tc>
      </w:tr>
      <w:tr w:rsidR="00DB2578" w:rsidRPr="00757E30" w14:paraId="4933CE5B" w14:textId="77777777" w:rsidTr="009B16B1">
        <w:trPr>
          <w:cantSplit/>
        </w:trPr>
        <w:tc>
          <w:tcPr>
            <w:tcW w:w="1101" w:type="dxa"/>
            <w:tcBorders>
              <w:top w:val="single" w:sz="4" w:space="0" w:color="auto"/>
              <w:left w:val="single" w:sz="12" w:space="0" w:color="auto"/>
              <w:bottom w:val="single" w:sz="4" w:space="0" w:color="auto"/>
            </w:tcBorders>
            <w:vAlign w:val="center"/>
          </w:tcPr>
          <w:p w14:paraId="3ECE4DE4" w14:textId="77777777" w:rsidR="00DB2578" w:rsidRPr="00757E30" w:rsidRDefault="00DB2578" w:rsidP="00DB2578">
            <w:pPr>
              <w:rPr>
                <w:sz w:val="24"/>
                <w:szCs w:val="24"/>
                <w:lang w:val="en-GB"/>
              </w:rPr>
            </w:pPr>
            <w:r w:rsidRPr="00757E30">
              <w:rPr>
                <w:sz w:val="24"/>
                <w:szCs w:val="24"/>
                <w:lang w:val="en-GB"/>
              </w:rPr>
              <w:t>04</w:t>
            </w:r>
          </w:p>
        </w:tc>
        <w:tc>
          <w:tcPr>
            <w:tcW w:w="7796" w:type="dxa"/>
            <w:tcBorders>
              <w:top w:val="single" w:sz="4" w:space="0" w:color="auto"/>
              <w:bottom w:val="single" w:sz="4" w:space="0" w:color="auto"/>
              <w:right w:val="nil"/>
            </w:tcBorders>
            <w:vAlign w:val="center"/>
          </w:tcPr>
          <w:p w14:paraId="0B8EF6C7" w14:textId="4F62E336" w:rsidR="00DB2578" w:rsidRPr="00757E30" w:rsidRDefault="00DB2578" w:rsidP="00DB2578">
            <w:pPr>
              <w:rPr>
                <w:sz w:val="24"/>
                <w:szCs w:val="24"/>
                <w:lang w:val="en-GB"/>
              </w:rPr>
            </w:pPr>
            <w:r w:rsidRPr="00757E30">
              <w:rPr>
                <w:sz w:val="24"/>
                <w:szCs w:val="24"/>
                <w:lang w:val="en-GB"/>
              </w:rPr>
              <w:t>The student is able to recognize complex sentence structures, expressions and idioms, and correctly use a wide range of linguistic means at the C1 level of the CEFR.</w:t>
            </w:r>
          </w:p>
        </w:tc>
        <w:tc>
          <w:tcPr>
            <w:tcW w:w="1701" w:type="dxa"/>
            <w:tcBorders>
              <w:top w:val="single" w:sz="4" w:space="0" w:color="auto"/>
              <w:left w:val="single" w:sz="4" w:space="0" w:color="auto"/>
              <w:bottom w:val="single" w:sz="4" w:space="0" w:color="auto"/>
              <w:right w:val="single" w:sz="12" w:space="0" w:color="auto"/>
            </w:tcBorders>
            <w:vAlign w:val="center"/>
          </w:tcPr>
          <w:p w14:paraId="2EA9F549" w14:textId="761BFC10" w:rsidR="00DB2578" w:rsidRPr="00757E30" w:rsidRDefault="00DB2578" w:rsidP="00DB2578">
            <w:pPr>
              <w:jc w:val="center"/>
              <w:rPr>
                <w:sz w:val="24"/>
                <w:szCs w:val="24"/>
                <w:lang w:val="en-GB"/>
              </w:rPr>
            </w:pPr>
            <w:r w:rsidRPr="00757E30">
              <w:rPr>
                <w:sz w:val="24"/>
                <w:szCs w:val="24"/>
              </w:rPr>
              <w:t>K1P_ U11</w:t>
            </w:r>
          </w:p>
        </w:tc>
      </w:tr>
      <w:tr w:rsidR="00DB2578" w:rsidRPr="00757E30" w14:paraId="7D10FF90" w14:textId="77777777" w:rsidTr="009B16B1">
        <w:trPr>
          <w:cantSplit/>
        </w:trPr>
        <w:tc>
          <w:tcPr>
            <w:tcW w:w="1101" w:type="dxa"/>
            <w:tcBorders>
              <w:top w:val="single" w:sz="4" w:space="0" w:color="auto"/>
              <w:left w:val="single" w:sz="12" w:space="0" w:color="auto"/>
              <w:bottom w:val="single" w:sz="4" w:space="0" w:color="auto"/>
            </w:tcBorders>
            <w:vAlign w:val="center"/>
          </w:tcPr>
          <w:p w14:paraId="638054EB" w14:textId="77777777" w:rsidR="00DB2578" w:rsidRPr="00757E30" w:rsidRDefault="00DB2578" w:rsidP="00DB2578">
            <w:pPr>
              <w:rPr>
                <w:sz w:val="24"/>
                <w:szCs w:val="24"/>
                <w:lang w:val="en-GB"/>
              </w:rPr>
            </w:pPr>
            <w:r w:rsidRPr="00757E30">
              <w:rPr>
                <w:sz w:val="24"/>
                <w:szCs w:val="24"/>
                <w:lang w:val="en-GB"/>
              </w:rPr>
              <w:t>05</w:t>
            </w:r>
          </w:p>
        </w:tc>
        <w:tc>
          <w:tcPr>
            <w:tcW w:w="7796" w:type="dxa"/>
            <w:tcBorders>
              <w:top w:val="single" w:sz="4" w:space="0" w:color="auto"/>
              <w:bottom w:val="single" w:sz="4" w:space="0" w:color="auto"/>
              <w:right w:val="nil"/>
            </w:tcBorders>
          </w:tcPr>
          <w:p w14:paraId="4D46AFBC" w14:textId="33DCA6CC" w:rsidR="00DB2578" w:rsidRPr="00757E30" w:rsidRDefault="00DB2578" w:rsidP="00DB2578">
            <w:pPr>
              <w:rPr>
                <w:sz w:val="24"/>
                <w:szCs w:val="24"/>
                <w:lang w:val="en-GB"/>
              </w:rPr>
            </w:pPr>
            <w:r w:rsidRPr="00757E30">
              <w:rPr>
                <w:sz w:val="24"/>
                <w:szCs w:val="24"/>
                <w:lang w:val="en-GB"/>
              </w:rPr>
              <w:t>The student is able to design classwork related to a selected authentic text.</w:t>
            </w:r>
          </w:p>
        </w:tc>
        <w:tc>
          <w:tcPr>
            <w:tcW w:w="1701" w:type="dxa"/>
            <w:tcBorders>
              <w:top w:val="single" w:sz="4" w:space="0" w:color="auto"/>
              <w:left w:val="single" w:sz="4" w:space="0" w:color="auto"/>
              <w:bottom w:val="single" w:sz="4" w:space="0" w:color="auto"/>
              <w:right w:val="single" w:sz="12" w:space="0" w:color="auto"/>
            </w:tcBorders>
            <w:vAlign w:val="center"/>
          </w:tcPr>
          <w:p w14:paraId="2BD09C82" w14:textId="2AA1DC70" w:rsidR="00DB2578" w:rsidRPr="00757E30" w:rsidRDefault="00DB2578" w:rsidP="00DB2578">
            <w:pPr>
              <w:jc w:val="center"/>
              <w:rPr>
                <w:sz w:val="24"/>
                <w:szCs w:val="24"/>
                <w:lang w:val="en-GB"/>
              </w:rPr>
            </w:pPr>
            <w:r w:rsidRPr="00757E30">
              <w:rPr>
                <w:sz w:val="24"/>
                <w:szCs w:val="24"/>
              </w:rPr>
              <w:t>KIP_U16</w:t>
            </w:r>
          </w:p>
        </w:tc>
      </w:tr>
      <w:tr w:rsidR="00DB2578" w:rsidRPr="00757E30" w14:paraId="2103BD5D" w14:textId="77777777" w:rsidTr="009B16B1">
        <w:trPr>
          <w:cantSplit/>
        </w:trPr>
        <w:tc>
          <w:tcPr>
            <w:tcW w:w="1101" w:type="dxa"/>
            <w:tcBorders>
              <w:top w:val="single" w:sz="4" w:space="0" w:color="auto"/>
              <w:left w:val="single" w:sz="12" w:space="0" w:color="auto"/>
              <w:bottom w:val="single" w:sz="4" w:space="0" w:color="auto"/>
            </w:tcBorders>
            <w:vAlign w:val="center"/>
          </w:tcPr>
          <w:p w14:paraId="6F7E1099" w14:textId="4355900F" w:rsidR="00DB2578" w:rsidRPr="00757E30" w:rsidRDefault="00DB2578" w:rsidP="00DB2578">
            <w:pPr>
              <w:rPr>
                <w:sz w:val="24"/>
                <w:szCs w:val="24"/>
                <w:lang w:val="en-GB"/>
              </w:rPr>
            </w:pPr>
            <w:r w:rsidRPr="00757E30">
              <w:rPr>
                <w:sz w:val="24"/>
                <w:szCs w:val="24"/>
                <w:lang w:val="en-GB"/>
              </w:rPr>
              <w:t>06</w:t>
            </w:r>
          </w:p>
        </w:tc>
        <w:tc>
          <w:tcPr>
            <w:tcW w:w="7796" w:type="dxa"/>
            <w:tcBorders>
              <w:top w:val="single" w:sz="4" w:space="0" w:color="auto"/>
              <w:bottom w:val="single" w:sz="4" w:space="0" w:color="auto"/>
              <w:right w:val="nil"/>
            </w:tcBorders>
          </w:tcPr>
          <w:p w14:paraId="524FA74E" w14:textId="64C9B2CE" w:rsidR="00DB2578" w:rsidRPr="00757E30" w:rsidRDefault="00DB2578" w:rsidP="00DB2578">
            <w:pPr>
              <w:rPr>
                <w:sz w:val="24"/>
                <w:szCs w:val="24"/>
                <w:lang w:val="en-GB"/>
              </w:rPr>
            </w:pPr>
            <w:r w:rsidRPr="00757E30">
              <w:rPr>
                <w:sz w:val="24"/>
                <w:szCs w:val="24"/>
                <w:lang w:val="en-GB"/>
              </w:rPr>
              <w:t xml:space="preserve">The student is ready to present their own point of view and justify their own interpretation of the </w:t>
            </w:r>
            <w:proofErr w:type="spellStart"/>
            <w:r w:rsidRPr="00757E30">
              <w:rPr>
                <w:sz w:val="24"/>
                <w:szCs w:val="24"/>
                <w:lang w:val="en-GB"/>
              </w:rPr>
              <w:t>analyzed</w:t>
            </w:r>
            <w:proofErr w:type="spellEnd"/>
            <w:r w:rsidRPr="00757E30">
              <w:rPr>
                <w:sz w:val="24"/>
                <w:szCs w:val="24"/>
                <w:lang w:val="en-GB"/>
              </w:rPr>
              <w:t xml:space="preserve"> text based on their linguistic knowledge.</w:t>
            </w:r>
          </w:p>
        </w:tc>
        <w:tc>
          <w:tcPr>
            <w:tcW w:w="1701" w:type="dxa"/>
            <w:tcBorders>
              <w:top w:val="single" w:sz="4" w:space="0" w:color="auto"/>
              <w:left w:val="single" w:sz="4" w:space="0" w:color="auto"/>
              <w:bottom w:val="single" w:sz="4" w:space="0" w:color="auto"/>
              <w:right w:val="single" w:sz="12" w:space="0" w:color="auto"/>
            </w:tcBorders>
            <w:vAlign w:val="center"/>
          </w:tcPr>
          <w:p w14:paraId="1E929160" w14:textId="77777777" w:rsidR="00DB2578" w:rsidRPr="00757E30" w:rsidRDefault="00DB2578" w:rsidP="00DB2578">
            <w:pPr>
              <w:jc w:val="center"/>
              <w:rPr>
                <w:sz w:val="24"/>
                <w:szCs w:val="24"/>
                <w:lang w:val="en-US"/>
              </w:rPr>
            </w:pPr>
          </w:p>
          <w:p w14:paraId="54D24090" w14:textId="38FC6405" w:rsidR="00DB2578" w:rsidRPr="00757E30" w:rsidRDefault="00DB2578" w:rsidP="00DB2578">
            <w:pPr>
              <w:jc w:val="center"/>
              <w:rPr>
                <w:sz w:val="24"/>
                <w:szCs w:val="24"/>
                <w:lang w:val="en-GB"/>
              </w:rPr>
            </w:pPr>
            <w:r w:rsidRPr="00757E30">
              <w:rPr>
                <w:sz w:val="24"/>
                <w:szCs w:val="24"/>
              </w:rPr>
              <w:t>K1P_K03</w:t>
            </w:r>
          </w:p>
        </w:tc>
      </w:tr>
      <w:tr w:rsidR="00DB2578" w:rsidRPr="00757E30" w14:paraId="09E99F00" w14:textId="77777777" w:rsidTr="009B16B1">
        <w:trPr>
          <w:cantSplit/>
        </w:trPr>
        <w:tc>
          <w:tcPr>
            <w:tcW w:w="1101" w:type="dxa"/>
            <w:tcBorders>
              <w:top w:val="single" w:sz="4" w:space="0" w:color="auto"/>
              <w:left w:val="single" w:sz="12" w:space="0" w:color="auto"/>
              <w:bottom w:val="single" w:sz="4" w:space="0" w:color="auto"/>
            </w:tcBorders>
            <w:vAlign w:val="center"/>
          </w:tcPr>
          <w:p w14:paraId="5151F571" w14:textId="26A2AF3D" w:rsidR="00DB2578" w:rsidRPr="00757E30" w:rsidRDefault="00DB2578" w:rsidP="00DB2578">
            <w:pPr>
              <w:rPr>
                <w:sz w:val="24"/>
                <w:szCs w:val="24"/>
                <w:lang w:val="en-GB"/>
              </w:rPr>
            </w:pPr>
            <w:r w:rsidRPr="00757E30">
              <w:rPr>
                <w:sz w:val="24"/>
                <w:szCs w:val="24"/>
                <w:lang w:val="en-GB"/>
              </w:rPr>
              <w:t>07</w:t>
            </w:r>
          </w:p>
        </w:tc>
        <w:tc>
          <w:tcPr>
            <w:tcW w:w="7796" w:type="dxa"/>
            <w:tcBorders>
              <w:top w:val="single" w:sz="4" w:space="0" w:color="auto"/>
              <w:bottom w:val="single" w:sz="4" w:space="0" w:color="auto"/>
              <w:right w:val="nil"/>
            </w:tcBorders>
          </w:tcPr>
          <w:p w14:paraId="5041E11E" w14:textId="1480B9B8" w:rsidR="00DB2578" w:rsidRPr="00757E30" w:rsidRDefault="00DB2578" w:rsidP="00DB2578">
            <w:pPr>
              <w:rPr>
                <w:sz w:val="24"/>
                <w:szCs w:val="24"/>
                <w:lang w:val="en-GB"/>
              </w:rPr>
            </w:pPr>
            <w:r w:rsidRPr="00757E30">
              <w:rPr>
                <w:sz w:val="24"/>
                <w:szCs w:val="24"/>
                <w:lang w:val="en-GB"/>
              </w:rPr>
              <w:t xml:space="preserve">The student is ready to critically </w:t>
            </w:r>
            <w:proofErr w:type="spellStart"/>
            <w:r w:rsidRPr="00757E30">
              <w:rPr>
                <w:sz w:val="24"/>
                <w:szCs w:val="24"/>
                <w:lang w:val="en-GB"/>
              </w:rPr>
              <w:t>analyze</w:t>
            </w:r>
            <w:proofErr w:type="spellEnd"/>
            <w:r w:rsidRPr="00757E30">
              <w:rPr>
                <w:sz w:val="24"/>
                <w:szCs w:val="24"/>
                <w:lang w:val="en-GB"/>
              </w:rPr>
              <w:t xml:space="preserve"> their own language competence in the pursuit of achieving linguistic accuracy at the C1 level of the CEFR.</w:t>
            </w:r>
          </w:p>
        </w:tc>
        <w:tc>
          <w:tcPr>
            <w:tcW w:w="1701" w:type="dxa"/>
            <w:tcBorders>
              <w:top w:val="single" w:sz="4" w:space="0" w:color="auto"/>
              <w:left w:val="single" w:sz="4" w:space="0" w:color="auto"/>
              <w:bottom w:val="single" w:sz="4" w:space="0" w:color="auto"/>
              <w:right w:val="single" w:sz="12" w:space="0" w:color="auto"/>
            </w:tcBorders>
            <w:vAlign w:val="center"/>
          </w:tcPr>
          <w:p w14:paraId="624CD7B7" w14:textId="77777777" w:rsidR="00DB2578" w:rsidRPr="00757E30" w:rsidRDefault="00DB2578" w:rsidP="00DB2578">
            <w:pPr>
              <w:jc w:val="center"/>
              <w:rPr>
                <w:sz w:val="24"/>
                <w:szCs w:val="24"/>
              </w:rPr>
            </w:pPr>
            <w:r w:rsidRPr="00757E30">
              <w:rPr>
                <w:sz w:val="24"/>
                <w:szCs w:val="24"/>
              </w:rPr>
              <w:t>K1P_K01</w:t>
            </w:r>
          </w:p>
          <w:p w14:paraId="0A66196A" w14:textId="77777777" w:rsidR="00DB2578" w:rsidRPr="00757E30" w:rsidRDefault="00DB2578" w:rsidP="00DB2578">
            <w:pPr>
              <w:jc w:val="center"/>
              <w:rPr>
                <w:sz w:val="24"/>
                <w:szCs w:val="24"/>
                <w:lang w:val="en-GB"/>
              </w:rPr>
            </w:pPr>
          </w:p>
        </w:tc>
      </w:tr>
      <w:tr w:rsidR="0065100B" w:rsidRPr="00757E30" w14:paraId="3612E462" w14:textId="77777777" w:rsidTr="008B4AE7">
        <w:trPr>
          <w:cantSplit/>
        </w:trPr>
        <w:tc>
          <w:tcPr>
            <w:tcW w:w="10598" w:type="dxa"/>
            <w:gridSpan w:val="3"/>
            <w:tcBorders>
              <w:top w:val="single" w:sz="4" w:space="0" w:color="auto"/>
              <w:left w:val="single" w:sz="12" w:space="0" w:color="auto"/>
              <w:bottom w:val="single" w:sz="4" w:space="0" w:color="auto"/>
              <w:right w:val="single" w:sz="12" w:space="0" w:color="auto"/>
            </w:tcBorders>
            <w:vAlign w:val="center"/>
          </w:tcPr>
          <w:p w14:paraId="36856225" w14:textId="09515909" w:rsidR="0065100B" w:rsidRPr="00757E30" w:rsidRDefault="0065100B" w:rsidP="009B16B1">
            <w:pPr>
              <w:jc w:val="center"/>
              <w:rPr>
                <w:b/>
                <w:bCs/>
                <w:sz w:val="24"/>
                <w:szCs w:val="24"/>
                <w:lang w:val="en-GB"/>
              </w:rPr>
            </w:pPr>
            <w:r w:rsidRPr="00757E30">
              <w:rPr>
                <w:b/>
                <w:bCs/>
                <w:sz w:val="24"/>
                <w:szCs w:val="24"/>
                <w:lang w:val="en-GB"/>
              </w:rPr>
              <w:t>Listening and Speaking</w:t>
            </w:r>
          </w:p>
        </w:tc>
      </w:tr>
      <w:tr w:rsidR="008D4A60" w:rsidRPr="00757E30" w14:paraId="1229C098" w14:textId="77777777" w:rsidTr="009B16B1">
        <w:trPr>
          <w:cantSplit/>
        </w:trPr>
        <w:tc>
          <w:tcPr>
            <w:tcW w:w="1101" w:type="dxa"/>
            <w:tcBorders>
              <w:top w:val="single" w:sz="4" w:space="0" w:color="auto"/>
              <w:left w:val="single" w:sz="12" w:space="0" w:color="auto"/>
              <w:bottom w:val="single" w:sz="4" w:space="0" w:color="auto"/>
            </w:tcBorders>
            <w:vAlign w:val="center"/>
          </w:tcPr>
          <w:p w14:paraId="365E60BB" w14:textId="30C423B8" w:rsidR="008D4A60" w:rsidRPr="00757E30" w:rsidRDefault="008D4A60" w:rsidP="008D4A60">
            <w:pPr>
              <w:rPr>
                <w:sz w:val="24"/>
                <w:szCs w:val="24"/>
                <w:lang w:val="en-GB"/>
              </w:rPr>
            </w:pPr>
            <w:r w:rsidRPr="00757E30">
              <w:rPr>
                <w:sz w:val="24"/>
                <w:szCs w:val="24"/>
                <w:lang w:val="en-GB"/>
              </w:rPr>
              <w:lastRenderedPageBreak/>
              <w:t>08</w:t>
            </w:r>
          </w:p>
        </w:tc>
        <w:tc>
          <w:tcPr>
            <w:tcW w:w="7796" w:type="dxa"/>
            <w:tcBorders>
              <w:top w:val="single" w:sz="4" w:space="0" w:color="auto"/>
              <w:bottom w:val="single" w:sz="4" w:space="0" w:color="auto"/>
              <w:right w:val="nil"/>
            </w:tcBorders>
          </w:tcPr>
          <w:p w14:paraId="5DB1AE76" w14:textId="09F3BEE3" w:rsidR="008D4A60" w:rsidRPr="00757E30" w:rsidRDefault="008D4A60" w:rsidP="008D4A60">
            <w:pPr>
              <w:rPr>
                <w:sz w:val="24"/>
                <w:szCs w:val="24"/>
                <w:lang w:val="en-GB"/>
              </w:rPr>
            </w:pPr>
            <w:r w:rsidRPr="00757E30">
              <w:rPr>
                <w:sz w:val="24"/>
                <w:szCs w:val="24"/>
                <w:lang w:val="en-GB"/>
              </w:rPr>
              <w:t>The student has knowledge of the morphology, semantics, syntax, pragmatics, and phonetics of the English language at the C1 level of the CEFR, which enables them to understand and produce complex utterances.</w:t>
            </w:r>
          </w:p>
        </w:tc>
        <w:tc>
          <w:tcPr>
            <w:tcW w:w="1701" w:type="dxa"/>
            <w:tcBorders>
              <w:top w:val="single" w:sz="4" w:space="0" w:color="auto"/>
              <w:left w:val="single" w:sz="4" w:space="0" w:color="auto"/>
              <w:bottom w:val="single" w:sz="4" w:space="0" w:color="auto"/>
              <w:right w:val="single" w:sz="12" w:space="0" w:color="auto"/>
            </w:tcBorders>
            <w:vAlign w:val="center"/>
          </w:tcPr>
          <w:p w14:paraId="2F5D7ECF" w14:textId="77777777" w:rsidR="008D4A60" w:rsidRPr="00757E30" w:rsidRDefault="008D4A60" w:rsidP="008D4A60">
            <w:pPr>
              <w:jc w:val="center"/>
              <w:rPr>
                <w:sz w:val="24"/>
                <w:szCs w:val="24"/>
              </w:rPr>
            </w:pPr>
            <w:r w:rsidRPr="00757E30">
              <w:rPr>
                <w:sz w:val="24"/>
                <w:szCs w:val="24"/>
              </w:rPr>
              <w:t>K1P_W02</w:t>
            </w:r>
          </w:p>
          <w:p w14:paraId="30D68FFC" w14:textId="77777777" w:rsidR="008D4A60" w:rsidRPr="00757E30" w:rsidRDefault="008D4A60" w:rsidP="008D4A60">
            <w:pPr>
              <w:jc w:val="center"/>
              <w:rPr>
                <w:sz w:val="24"/>
                <w:szCs w:val="24"/>
              </w:rPr>
            </w:pPr>
            <w:r w:rsidRPr="00757E30">
              <w:rPr>
                <w:sz w:val="24"/>
                <w:szCs w:val="24"/>
              </w:rPr>
              <w:t>K1P_W05</w:t>
            </w:r>
          </w:p>
          <w:p w14:paraId="047EDE7B" w14:textId="325E86A5" w:rsidR="008D4A60" w:rsidRPr="00757E30" w:rsidRDefault="008D4A60" w:rsidP="008D4A60">
            <w:pPr>
              <w:jc w:val="center"/>
              <w:rPr>
                <w:sz w:val="24"/>
                <w:szCs w:val="24"/>
                <w:lang w:val="en-GB"/>
              </w:rPr>
            </w:pPr>
            <w:r w:rsidRPr="00757E30">
              <w:rPr>
                <w:sz w:val="24"/>
                <w:szCs w:val="24"/>
              </w:rPr>
              <w:t>K1P_W07</w:t>
            </w:r>
          </w:p>
        </w:tc>
      </w:tr>
      <w:tr w:rsidR="008D4A60" w:rsidRPr="00757E30" w14:paraId="20FFDA52" w14:textId="77777777" w:rsidTr="009B16B1">
        <w:trPr>
          <w:cantSplit/>
        </w:trPr>
        <w:tc>
          <w:tcPr>
            <w:tcW w:w="1101" w:type="dxa"/>
            <w:tcBorders>
              <w:top w:val="single" w:sz="4" w:space="0" w:color="auto"/>
              <w:left w:val="single" w:sz="12" w:space="0" w:color="auto"/>
              <w:bottom w:val="single" w:sz="4" w:space="0" w:color="auto"/>
            </w:tcBorders>
            <w:vAlign w:val="center"/>
          </w:tcPr>
          <w:p w14:paraId="18243EE8" w14:textId="2BB23966" w:rsidR="008D4A60" w:rsidRPr="00757E30" w:rsidRDefault="008D4A60" w:rsidP="008D4A60">
            <w:pPr>
              <w:rPr>
                <w:sz w:val="24"/>
                <w:szCs w:val="24"/>
                <w:lang w:val="en-GB"/>
              </w:rPr>
            </w:pPr>
            <w:r w:rsidRPr="00757E30">
              <w:rPr>
                <w:sz w:val="24"/>
                <w:szCs w:val="24"/>
                <w:lang w:val="en-GB"/>
              </w:rPr>
              <w:t>09</w:t>
            </w:r>
          </w:p>
        </w:tc>
        <w:tc>
          <w:tcPr>
            <w:tcW w:w="7796" w:type="dxa"/>
            <w:tcBorders>
              <w:top w:val="single" w:sz="4" w:space="0" w:color="auto"/>
              <w:bottom w:val="single" w:sz="4" w:space="0" w:color="auto"/>
              <w:right w:val="nil"/>
            </w:tcBorders>
          </w:tcPr>
          <w:p w14:paraId="418DF990" w14:textId="7D74E8CA" w:rsidR="008D4A60" w:rsidRPr="00757E30" w:rsidRDefault="008D4A60" w:rsidP="008D4A60">
            <w:pPr>
              <w:rPr>
                <w:sz w:val="24"/>
                <w:szCs w:val="24"/>
                <w:lang w:val="en-GB"/>
              </w:rPr>
            </w:pPr>
            <w:r w:rsidRPr="00757E30">
              <w:rPr>
                <w:sz w:val="24"/>
                <w:szCs w:val="24"/>
                <w:lang w:val="en-GB"/>
              </w:rPr>
              <w:t>The student is able to search for, classify, and organize information needed to construct their own oral statements at the C1 level of the CEFR.</w:t>
            </w:r>
          </w:p>
        </w:tc>
        <w:tc>
          <w:tcPr>
            <w:tcW w:w="1701" w:type="dxa"/>
            <w:tcBorders>
              <w:top w:val="single" w:sz="4" w:space="0" w:color="auto"/>
              <w:left w:val="single" w:sz="4" w:space="0" w:color="auto"/>
              <w:bottom w:val="single" w:sz="4" w:space="0" w:color="auto"/>
              <w:right w:val="single" w:sz="12" w:space="0" w:color="auto"/>
            </w:tcBorders>
            <w:vAlign w:val="center"/>
          </w:tcPr>
          <w:p w14:paraId="6F604872" w14:textId="77777777" w:rsidR="008D4A60" w:rsidRPr="00757E30" w:rsidRDefault="008D4A60" w:rsidP="008D4A60">
            <w:pPr>
              <w:jc w:val="center"/>
              <w:rPr>
                <w:sz w:val="24"/>
                <w:szCs w:val="24"/>
              </w:rPr>
            </w:pPr>
            <w:r w:rsidRPr="00757E30">
              <w:rPr>
                <w:sz w:val="24"/>
                <w:szCs w:val="24"/>
              </w:rPr>
              <w:t>K1P_U01</w:t>
            </w:r>
          </w:p>
          <w:p w14:paraId="7EABD463" w14:textId="77777777" w:rsidR="008D4A60" w:rsidRPr="00757E30" w:rsidRDefault="008D4A60" w:rsidP="008D4A60">
            <w:pPr>
              <w:jc w:val="center"/>
              <w:rPr>
                <w:sz w:val="24"/>
                <w:szCs w:val="24"/>
                <w:lang w:val="en-GB"/>
              </w:rPr>
            </w:pPr>
          </w:p>
        </w:tc>
      </w:tr>
      <w:tr w:rsidR="008D4A60" w:rsidRPr="00757E30" w14:paraId="0CF751CF" w14:textId="77777777" w:rsidTr="009B16B1">
        <w:trPr>
          <w:cantSplit/>
        </w:trPr>
        <w:tc>
          <w:tcPr>
            <w:tcW w:w="1101" w:type="dxa"/>
            <w:tcBorders>
              <w:top w:val="single" w:sz="4" w:space="0" w:color="auto"/>
              <w:left w:val="single" w:sz="12" w:space="0" w:color="auto"/>
              <w:bottom w:val="single" w:sz="4" w:space="0" w:color="auto"/>
            </w:tcBorders>
            <w:vAlign w:val="center"/>
          </w:tcPr>
          <w:p w14:paraId="756AB7BE" w14:textId="06F97199" w:rsidR="008D4A60" w:rsidRPr="00757E30" w:rsidRDefault="008D4A60" w:rsidP="008D4A60">
            <w:pPr>
              <w:rPr>
                <w:sz w:val="24"/>
                <w:szCs w:val="24"/>
                <w:lang w:val="en-GB"/>
              </w:rPr>
            </w:pPr>
            <w:r w:rsidRPr="00757E30">
              <w:rPr>
                <w:sz w:val="24"/>
                <w:szCs w:val="24"/>
                <w:lang w:val="en-GB"/>
              </w:rPr>
              <w:t>10</w:t>
            </w:r>
          </w:p>
        </w:tc>
        <w:tc>
          <w:tcPr>
            <w:tcW w:w="7796" w:type="dxa"/>
            <w:tcBorders>
              <w:top w:val="single" w:sz="4" w:space="0" w:color="auto"/>
              <w:bottom w:val="single" w:sz="4" w:space="0" w:color="auto"/>
              <w:right w:val="nil"/>
            </w:tcBorders>
          </w:tcPr>
          <w:p w14:paraId="1A17DFFF" w14:textId="6082ACC6" w:rsidR="008D4A60" w:rsidRPr="00757E30" w:rsidRDefault="008D4A60" w:rsidP="008D4A60">
            <w:pPr>
              <w:rPr>
                <w:sz w:val="24"/>
                <w:szCs w:val="24"/>
                <w:lang w:val="en-GB"/>
              </w:rPr>
            </w:pPr>
            <w:r w:rsidRPr="00757E30">
              <w:rPr>
                <w:sz w:val="24"/>
                <w:szCs w:val="24"/>
                <w:lang w:val="en-GB"/>
              </w:rPr>
              <w:t>The student is able to construct and deliver complex oral utterances in English at the C1 level of the CEFR, using a variety of language structures appropriate to the topic, while independently monitoring and continuously correcting  their grammatical and lexical accuracy.</w:t>
            </w:r>
          </w:p>
        </w:tc>
        <w:tc>
          <w:tcPr>
            <w:tcW w:w="1701" w:type="dxa"/>
            <w:tcBorders>
              <w:top w:val="single" w:sz="4" w:space="0" w:color="auto"/>
              <w:left w:val="single" w:sz="4" w:space="0" w:color="auto"/>
              <w:bottom w:val="single" w:sz="4" w:space="0" w:color="auto"/>
              <w:right w:val="single" w:sz="12" w:space="0" w:color="auto"/>
            </w:tcBorders>
            <w:vAlign w:val="center"/>
          </w:tcPr>
          <w:p w14:paraId="5BC83BD1" w14:textId="77777777" w:rsidR="008D4A60" w:rsidRPr="00757E30" w:rsidRDefault="008D4A60" w:rsidP="008D4A60">
            <w:pPr>
              <w:rPr>
                <w:color w:val="FF0000"/>
                <w:sz w:val="24"/>
                <w:szCs w:val="24"/>
                <w:lang w:val="en-US"/>
              </w:rPr>
            </w:pPr>
          </w:p>
          <w:p w14:paraId="2BABAB40" w14:textId="77777777" w:rsidR="008D4A60" w:rsidRPr="00757E30" w:rsidRDefault="008D4A60" w:rsidP="008D4A60">
            <w:pPr>
              <w:jc w:val="center"/>
              <w:rPr>
                <w:sz w:val="24"/>
                <w:szCs w:val="24"/>
              </w:rPr>
            </w:pPr>
            <w:r w:rsidRPr="00757E30">
              <w:rPr>
                <w:sz w:val="24"/>
                <w:szCs w:val="24"/>
              </w:rPr>
              <w:t>K1P_U10</w:t>
            </w:r>
          </w:p>
          <w:p w14:paraId="6192C4B5" w14:textId="40E9A281" w:rsidR="008D4A60" w:rsidRPr="00757E30" w:rsidRDefault="008D4A60" w:rsidP="008D4A60">
            <w:pPr>
              <w:jc w:val="center"/>
              <w:rPr>
                <w:sz w:val="24"/>
                <w:szCs w:val="24"/>
              </w:rPr>
            </w:pPr>
            <w:r w:rsidRPr="00757E30">
              <w:rPr>
                <w:sz w:val="24"/>
                <w:szCs w:val="24"/>
              </w:rPr>
              <w:t>K1P_U11</w:t>
            </w:r>
          </w:p>
          <w:p w14:paraId="20F909BD" w14:textId="77777777" w:rsidR="008D4A60" w:rsidRPr="00757E30" w:rsidRDefault="008D4A60" w:rsidP="008D4A60">
            <w:pPr>
              <w:jc w:val="center"/>
              <w:rPr>
                <w:sz w:val="24"/>
                <w:szCs w:val="24"/>
                <w:lang w:val="en-GB"/>
              </w:rPr>
            </w:pPr>
          </w:p>
        </w:tc>
      </w:tr>
      <w:tr w:rsidR="008D4A60" w:rsidRPr="00757E30" w14:paraId="01140EA7" w14:textId="77777777" w:rsidTr="009B16B1">
        <w:trPr>
          <w:cantSplit/>
        </w:trPr>
        <w:tc>
          <w:tcPr>
            <w:tcW w:w="1101" w:type="dxa"/>
            <w:tcBorders>
              <w:top w:val="single" w:sz="4" w:space="0" w:color="auto"/>
              <w:left w:val="single" w:sz="12" w:space="0" w:color="auto"/>
              <w:bottom w:val="single" w:sz="4" w:space="0" w:color="auto"/>
            </w:tcBorders>
            <w:vAlign w:val="center"/>
          </w:tcPr>
          <w:p w14:paraId="413E9B1D" w14:textId="31F3C9B5" w:rsidR="008D4A60" w:rsidRPr="00757E30" w:rsidRDefault="008D4A60" w:rsidP="008D4A60">
            <w:pPr>
              <w:rPr>
                <w:sz w:val="24"/>
                <w:szCs w:val="24"/>
                <w:lang w:val="en-GB"/>
              </w:rPr>
            </w:pPr>
            <w:r w:rsidRPr="00757E30">
              <w:rPr>
                <w:sz w:val="24"/>
                <w:szCs w:val="24"/>
                <w:lang w:val="en-GB"/>
              </w:rPr>
              <w:t>11</w:t>
            </w:r>
          </w:p>
        </w:tc>
        <w:tc>
          <w:tcPr>
            <w:tcW w:w="7796" w:type="dxa"/>
            <w:tcBorders>
              <w:top w:val="single" w:sz="4" w:space="0" w:color="auto"/>
              <w:bottom w:val="single" w:sz="4" w:space="0" w:color="auto"/>
              <w:right w:val="nil"/>
            </w:tcBorders>
          </w:tcPr>
          <w:p w14:paraId="19D17B16" w14:textId="0936D2C5" w:rsidR="008D4A60" w:rsidRPr="00757E30" w:rsidRDefault="008D4A60" w:rsidP="008D4A60">
            <w:pPr>
              <w:rPr>
                <w:sz w:val="24"/>
                <w:szCs w:val="24"/>
                <w:lang w:val="en-GB"/>
              </w:rPr>
            </w:pPr>
            <w:r w:rsidRPr="00757E30">
              <w:rPr>
                <w:sz w:val="24"/>
                <w:szCs w:val="24"/>
                <w:lang w:val="en-GB"/>
              </w:rPr>
              <w:t xml:space="preserve">The student is able to understand both the main message and detailed information, as well as subtext, hidden meanings, and the speaker’s attitude in English oral discourse; they are able to critically </w:t>
            </w:r>
            <w:proofErr w:type="spellStart"/>
            <w:r w:rsidRPr="00757E30">
              <w:rPr>
                <w:sz w:val="24"/>
                <w:szCs w:val="24"/>
                <w:lang w:val="en-GB"/>
              </w:rPr>
              <w:t>analyze</w:t>
            </w:r>
            <w:proofErr w:type="spellEnd"/>
            <w:r w:rsidRPr="00757E30">
              <w:rPr>
                <w:sz w:val="24"/>
                <w:szCs w:val="24"/>
                <w:lang w:val="en-GB"/>
              </w:rPr>
              <w:t xml:space="preserve"> the content of oral English utterances.</w:t>
            </w:r>
          </w:p>
        </w:tc>
        <w:tc>
          <w:tcPr>
            <w:tcW w:w="1701" w:type="dxa"/>
            <w:tcBorders>
              <w:top w:val="single" w:sz="4" w:space="0" w:color="auto"/>
              <w:left w:val="single" w:sz="4" w:space="0" w:color="auto"/>
              <w:bottom w:val="single" w:sz="4" w:space="0" w:color="auto"/>
              <w:right w:val="single" w:sz="12" w:space="0" w:color="auto"/>
            </w:tcBorders>
            <w:vAlign w:val="center"/>
          </w:tcPr>
          <w:p w14:paraId="146BA7E1" w14:textId="56914E1C" w:rsidR="008D4A60" w:rsidRPr="00757E30" w:rsidRDefault="008D4A60" w:rsidP="008D4A60">
            <w:pPr>
              <w:jc w:val="center"/>
              <w:rPr>
                <w:sz w:val="24"/>
                <w:szCs w:val="24"/>
                <w:lang w:val="en-GB"/>
              </w:rPr>
            </w:pPr>
            <w:r w:rsidRPr="00757E30">
              <w:rPr>
                <w:sz w:val="24"/>
                <w:szCs w:val="24"/>
              </w:rPr>
              <w:t>K1P_U05</w:t>
            </w:r>
          </w:p>
        </w:tc>
      </w:tr>
      <w:tr w:rsidR="008D4A60" w:rsidRPr="00757E30" w14:paraId="6D834EA8" w14:textId="77777777" w:rsidTr="009B16B1">
        <w:trPr>
          <w:cantSplit/>
        </w:trPr>
        <w:tc>
          <w:tcPr>
            <w:tcW w:w="1101" w:type="dxa"/>
            <w:tcBorders>
              <w:top w:val="single" w:sz="4" w:space="0" w:color="auto"/>
              <w:left w:val="single" w:sz="12" w:space="0" w:color="auto"/>
              <w:bottom w:val="single" w:sz="4" w:space="0" w:color="auto"/>
            </w:tcBorders>
            <w:vAlign w:val="center"/>
          </w:tcPr>
          <w:p w14:paraId="0550466B" w14:textId="133615D7" w:rsidR="008D4A60" w:rsidRPr="00757E30" w:rsidRDefault="008D4A60" w:rsidP="008D4A60">
            <w:pPr>
              <w:rPr>
                <w:sz w:val="24"/>
                <w:szCs w:val="24"/>
                <w:lang w:val="en-GB"/>
              </w:rPr>
            </w:pPr>
            <w:r w:rsidRPr="00757E30">
              <w:rPr>
                <w:sz w:val="24"/>
                <w:szCs w:val="24"/>
                <w:lang w:val="en-GB"/>
              </w:rPr>
              <w:t>12</w:t>
            </w:r>
          </w:p>
        </w:tc>
        <w:tc>
          <w:tcPr>
            <w:tcW w:w="7796" w:type="dxa"/>
            <w:tcBorders>
              <w:top w:val="single" w:sz="4" w:space="0" w:color="auto"/>
              <w:bottom w:val="single" w:sz="4" w:space="0" w:color="auto"/>
              <w:right w:val="nil"/>
            </w:tcBorders>
          </w:tcPr>
          <w:p w14:paraId="73AA3788" w14:textId="5AEE7217" w:rsidR="008D4A60" w:rsidRPr="00757E30" w:rsidRDefault="008D4A60" w:rsidP="008D4A60">
            <w:pPr>
              <w:rPr>
                <w:sz w:val="24"/>
                <w:szCs w:val="24"/>
                <w:lang w:val="en-GB"/>
              </w:rPr>
            </w:pPr>
            <w:r w:rsidRPr="00757E30">
              <w:rPr>
                <w:sz w:val="24"/>
                <w:szCs w:val="24"/>
                <w:lang w:val="en-GB"/>
              </w:rPr>
              <w:t>The student is able to use source material to prepare and carry out educational tasks related to integrated skills.</w:t>
            </w:r>
          </w:p>
        </w:tc>
        <w:tc>
          <w:tcPr>
            <w:tcW w:w="1701" w:type="dxa"/>
            <w:tcBorders>
              <w:top w:val="single" w:sz="4" w:space="0" w:color="auto"/>
              <w:left w:val="single" w:sz="4" w:space="0" w:color="auto"/>
              <w:bottom w:val="single" w:sz="4" w:space="0" w:color="auto"/>
              <w:right w:val="single" w:sz="12" w:space="0" w:color="auto"/>
            </w:tcBorders>
            <w:vAlign w:val="center"/>
          </w:tcPr>
          <w:p w14:paraId="1F6E79C4" w14:textId="77777777" w:rsidR="008D4A60" w:rsidRPr="00757E30" w:rsidRDefault="008D4A60" w:rsidP="008D4A60">
            <w:pPr>
              <w:jc w:val="center"/>
              <w:rPr>
                <w:sz w:val="24"/>
                <w:szCs w:val="24"/>
              </w:rPr>
            </w:pPr>
            <w:r w:rsidRPr="00757E30">
              <w:rPr>
                <w:sz w:val="24"/>
                <w:szCs w:val="24"/>
              </w:rPr>
              <w:t>K1P_U09</w:t>
            </w:r>
          </w:p>
          <w:p w14:paraId="6421533E" w14:textId="6C4215C3" w:rsidR="008D4A60" w:rsidRPr="00757E30" w:rsidRDefault="008D4A60" w:rsidP="008D4A60">
            <w:pPr>
              <w:jc w:val="center"/>
              <w:rPr>
                <w:sz w:val="24"/>
                <w:szCs w:val="24"/>
                <w:lang w:val="en-GB"/>
              </w:rPr>
            </w:pPr>
            <w:r w:rsidRPr="00757E30">
              <w:rPr>
                <w:sz w:val="24"/>
                <w:szCs w:val="24"/>
              </w:rPr>
              <w:t>K1P_U13</w:t>
            </w:r>
          </w:p>
        </w:tc>
      </w:tr>
      <w:tr w:rsidR="008D4A60" w:rsidRPr="00757E30" w14:paraId="64F54D8A" w14:textId="77777777" w:rsidTr="009B16B1">
        <w:trPr>
          <w:cantSplit/>
        </w:trPr>
        <w:tc>
          <w:tcPr>
            <w:tcW w:w="1101" w:type="dxa"/>
            <w:tcBorders>
              <w:top w:val="single" w:sz="4" w:space="0" w:color="auto"/>
              <w:left w:val="single" w:sz="12" w:space="0" w:color="auto"/>
              <w:bottom w:val="single" w:sz="4" w:space="0" w:color="auto"/>
            </w:tcBorders>
            <w:vAlign w:val="center"/>
          </w:tcPr>
          <w:p w14:paraId="2E2918A4" w14:textId="55FFE2C3" w:rsidR="008D4A60" w:rsidRPr="00757E30" w:rsidRDefault="008D4A60" w:rsidP="008D4A60">
            <w:pPr>
              <w:rPr>
                <w:sz w:val="24"/>
                <w:szCs w:val="24"/>
                <w:lang w:val="en-GB"/>
              </w:rPr>
            </w:pPr>
            <w:r w:rsidRPr="00757E30">
              <w:rPr>
                <w:sz w:val="24"/>
                <w:szCs w:val="24"/>
                <w:lang w:val="en-GB"/>
              </w:rPr>
              <w:t>13</w:t>
            </w:r>
          </w:p>
        </w:tc>
        <w:tc>
          <w:tcPr>
            <w:tcW w:w="7796" w:type="dxa"/>
            <w:tcBorders>
              <w:top w:val="single" w:sz="4" w:space="0" w:color="auto"/>
              <w:bottom w:val="single" w:sz="4" w:space="0" w:color="auto"/>
              <w:right w:val="nil"/>
            </w:tcBorders>
          </w:tcPr>
          <w:p w14:paraId="79A32663" w14:textId="4B759F93" w:rsidR="008D4A60" w:rsidRPr="00757E30" w:rsidRDefault="008D4A60" w:rsidP="008D4A60">
            <w:pPr>
              <w:rPr>
                <w:sz w:val="24"/>
                <w:szCs w:val="24"/>
                <w:lang w:val="en-US"/>
              </w:rPr>
            </w:pPr>
            <w:r w:rsidRPr="00757E30">
              <w:rPr>
                <w:sz w:val="24"/>
                <w:szCs w:val="24"/>
                <w:lang w:val="en-US"/>
              </w:rPr>
              <w:t>The student is able to design class activities related to a selected authentic spoken text.</w:t>
            </w:r>
          </w:p>
        </w:tc>
        <w:tc>
          <w:tcPr>
            <w:tcW w:w="1701" w:type="dxa"/>
            <w:tcBorders>
              <w:top w:val="single" w:sz="4" w:space="0" w:color="auto"/>
              <w:left w:val="single" w:sz="4" w:space="0" w:color="auto"/>
              <w:bottom w:val="single" w:sz="4" w:space="0" w:color="auto"/>
              <w:right w:val="single" w:sz="12" w:space="0" w:color="auto"/>
            </w:tcBorders>
            <w:vAlign w:val="center"/>
          </w:tcPr>
          <w:p w14:paraId="0304A9DE" w14:textId="3E49D792" w:rsidR="008D4A60" w:rsidRPr="00757E30" w:rsidRDefault="008D4A60" w:rsidP="008D4A60">
            <w:pPr>
              <w:jc w:val="center"/>
              <w:rPr>
                <w:sz w:val="24"/>
                <w:szCs w:val="24"/>
                <w:lang w:val="en-GB"/>
              </w:rPr>
            </w:pPr>
            <w:r w:rsidRPr="00757E30">
              <w:rPr>
                <w:sz w:val="24"/>
                <w:szCs w:val="24"/>
              </w:rPr>
              <w:t>KIP_U16</w:t>
            </w:r>
          </w:p>
        </w:tc>
      </w:tr>
      <w:tr w:rsidR="008D4A60" w:rsidRPr="00757E30" w14:paraId="5FB36D4D" w14:textId="77777777" w:rsidTr="009B16B1">
        <w:trPr>
          <w:cantSplit/>
        </w:trPr>
        <w:tc>
          <w:tcPr>
            <w:tcW w:w="1101" w:type="dxa"/>
            <w:tcBorders>
              <w:top w:val="single" w:sz="4" w:space="0" w:color="auto"/>
              <w:left w:val="single" w:sz="12" w:space="0" w:color="auto"/>
              <w:bottom w:val="single" w:sz="4" w:space="0" w:color="auto"/>
            </w:tcBorders>
            <w:vAlign w:val="center"/>
          </w:tcPr>
          <w:p w14:paraId="54DF3581" w14:textId="470E932D" w:rsidR="008D4A60" w:rsidRPr="00757E30" w:rsidRDefault="008D4A60" w:rsidP="008D4A60">
            <w:pPr>
              <w:rPr>
                <w:sz w:val="24"/>
                <w:szCs w:val="24"/>
                <w:lang w:val="en-GB"/>
              </w:rPr>
            </w:pPr>
            <w:r w:rsidRPr="00757E30">
              <w:rPr>
                <w:sz w:val="24"/>
                <w:szCs w:val="24"/>
                <w:lang w:val="en-GB"/>
              </w:rPr>
              <w:t>14</w:t>
            </w:r>
          </w:p>
        </w:tc>
        <w:tc>
          <w:tcPr>
            <w:tcW w:w="7796" w:type="dxa"/>
            <w:tcBorders>
              <w:top w:val="single" w:sz="4" w:space="0" w:color="auto"/>
              <w:bottom w:val="single" w:sz="4" w:space="0" w:color="auto"/>
              <w:right w:val="nil"/>
            </w:tcBorders>
          </w:tcPr>
          <w:p w14:paraId="12147D58" w14:textId="6B43BD62" w:rsidR="008D4A60" w:rsidRPr="00757E30" w:rsidRDefault="008D4A60" w:rsidP="008D4A60">
            <w:pPr>
              <w:rPr>
                <w:sz w:val="24"/>
                <w:szCs w:val="24"/>
                <w:lang w:val="en-GB"/>
              </w:rPr>
            </w:pPr>
            <w:r w:rsidRPr="00757E30">
              <w:rPr>
                <w:sz w:val="24"/>
                <w:szCs w:val="24"/>
                <w:lang w:val="en-GB"/>
              </w:rPr>
              <w:t>The student is ready to present and defend their own point of view in an oral presentation, respecting widely recognized ethical standards.</w:t>
            </w:r>
          </w:p>
        </w:tc>
        <w:tc>
          <w:tcPr>
            <w:tcW w:w="1701" w:type="dxa"/>
            <w:tcBorders>
              <w:top w:val="single" w:sz="4" w:space="0" w:color="auto"/>
              <w:left w:val="single" w:sz="4" w:space="0" w:color="auto"/>
              <w:bottom w:val="single" w:sz="4" w:space="0" w:color="auto"/>
              <w:right w:val="single" w:sz="12" w:space="0" w:color="auto"/>
            </w:tcBorders>
            <w:vAlign w:val="center"/>
          </w:tcPr>
          <w:p w14:paraId="31DFCE16" w14:textId="77777777" w:rsidR="008D4A60" w:rsidRPr="00757E30" w:rsidRDefault="008D4A60" w:rsidP="008D4A60">
            <w:pPr>
              <w:jc w:val="center"/>
              <w:rPr>
                <w:sz w:val="24"/>
                <w:szCs w:val="24"/>
              </w:rPr>
            </w:pPr>
            <w:r w:rsidRPr="00757E30">
              <w:rPr>
                <w:sz w:val="24"/>
                <w:szCs w:val="24"/>
              </w:rPr>
              <w:t>K1P_K03</w:t>
            </w:r>
          </w:p>
          <w:p w14:paraId="37194687" w14:textId="77777777" w:rsidR="008D4A60" w:rsidRPr="00757E30" w:rsidRDefault="008D4A60" w:rsidP="008D4A60">
            <w:pPr>
              <w:jc w:val="center"/>
              <w:rPr>
                <w:sz w:val="24"/>
                <w:szCs w:val="24"/>
                <w:lang w:val="en-GB"/>
              </w:rPr>
            </w:pPr>
          </w:p>
        </w:tc>
      </w:tr>
      <w:tr w:rsidR="008D4A60" w:rsidRPr="00757E30" w14:paraId="463C38C8" w14:textId="77777777" w:rsidTr="009B16B1">
        <w:trPr>
          <w:cantSplit/>
        </w:trPr>
        <w:tc>
          <w:tcPr>
            <w:tcW w:w="1101" w:type="dxa"/>
            <w:tcBorders>
              <w:top w:val="single" w:sz="4" w:space="0" w:color="auto"/>
              <w:left w:val="single" w:sz="12" w:space="0" w:color="auto"/>
              <w:bottom w:val="single" w:sz="4" w:space="0" w:color="auto"/>
            </w:tcBorders>
            <w:vAlign w:val="center"/>
          </w:tcPr>
          <w:p w14:paraId="03D8D870" w14:textId="1170407F" w:rsidR="008D4A60" w:rsidRPr="00757E30" w:rsidRDefault="008D4A60" w:rsidP="008D4A60">
            <w:pPr>
              <w:rPr>
                <w:sz w:val="24"/>
                <w:szCs w:val="24"/>
                <w:lang w:val="en-GB"/>
              </w:rPr>
            </w:pPr>
            <w:r w:rsidRPr="00757E30">
              <w:rPr>
                <w:sz w:val="24"/>
                <w:szCs w:val="24"/>
                <w:lang w:val="en-GB"/>
              </w:rPr>
              <w:t>15</w:t>
            </w:r>
          </w:p>
        </w:tc>
        <w:tc>
          <w:tcPr>
            <w:tcW w:w="7796" w:type="dxa"/>
            <w:tcBorders>
              <w:top w:val="single" w:sz="4" w:space="0" w:color="auto"/>
              <w:bottom w:val="single" w:sz="4" w:space="0" w:color="auto"/>
              <w:right w:val="nil"/>
            </w:tcBorders>
          </w:tcPr>
          <w:p w14:paraId="30F3F853" w14:textId="68DDE10F" w:rsidR="008D4A60" w:rsidRPr="00757E30" w:rsidRDefault="008D4A60" w:rsidP="008D4A60">
            <w:pPr>
              <w:rPr>
                <w:sz w:val="24"/>
                <w:szCs w:val="24"/>
                <w:lang w:val="en-GB"/>
              </w:rPr>
            </w:pPr>
            <w:r w:rsidRPr="00757E30">
              <w:rPr>
                <w:sz w:val="24"/>
                <w:szCs w:val="24"/>
                <w:lang w:val="en-GB"/>
              </w:rPr>
              <w:t>The student is ready to continuously improve their skills in understanding and producing spoken utterances in English.</w:t>
            </w:r>
          </w:p>
        </w:tc>
        <w:tc>
          <w:tcPr>
            <w:tcW w:w="1701" w:type="dxa"/>
            <w:tcBorders>
              <w:top w:val="single" w:sz="4" w:space="0" w:color="auto"/>
              <w:left w:val="single" w:sz="4" w:space="0" w:color="auto"/>
              <w:bottom w:val="single" w:sz="4" w:space="0" w:color="auto"/>
              <w:right w:val="single" w:sz="12" w:space="0" w:color="auto"/>
            </w:tcBorders>
            <w:vAlign w:val="center"/>
          </w:tcPr>
          <w:p w14:paraId="71F1F7DB" w14:textId="77777777" w:rsidR="008D4A60" w:rsidRPr="00757E30" w:rsidRDefault="008D4A60" w:rsidP="008D4A60">
            <w:pPr>
              <w:jc w:val="center"/>
              <w:rPr>
                <w:sz w:val="24"/>
                <w:szCs w:val="24"/>
              </w:rPr>
            </w:pPr>
            <w:r w:rsidRPr="00757E30">
              <w:rPr>
                <w:sz w:val="24"/>
                <w:szCs w:val="24"/>
              </w:rPr>
              <w:t>K1P_K01</w:t>
            </w:r>
          </w:p>
          <w:p w14:paraId="1A8A49C1" w14:textId="77777777" w:rsidR="008D4A60" w:rsidRPr="00757E30" w:rsidRDefault="008D4A60" w:rsidP="008D4A60">
            <w:pPr>
              <w:jc w:val="center"/>
              <w:rPr>
                <w:sz w:val="24"/>
                <w:szCs w:val="24"/>
                <w:lang w:val="en-GB"/>
              </w:rPr>
            </w:pPr>
          </w:p>
        </w:tc>
      </w:tr>
    </w:tbl>
    <w:p w14:paraId="10293D70" w14:textId="77777777" w:rsidR="00FC3315" w:rsidRPr="00757E30" w:rsidRDefault="00FC3315" w:rsidP="00FC3315">
      <w:pPr>
        <w:rPr>
          <w:sz w:val="24"/>
          <w:szCs w:val="24"/>
          <w:lang w:val="en-GB"/>
        </w:rPr>
      </w:pPr>
    </w:p>
    <w:tbl>
      <w:tblPr>
        <w:tblW w:w="0" w:type="auto"/>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598"/>
      </w:tblGrid>
      <w:tr w:rsidR="00FC3315" w:rsidRPr="00757E30" w14:paraId="7B6A049D" w14:textId="77777777" w:rsidTr="001B2917">
        <w:tc>
          <w:tcPr>
            <w:tcW w:w="10598" w:type="dxa"/>
            <w:vAlign w:val="center"/>
          </w:tcPr>
          <w:p w14:paraId="1926AA90" w14:textId="38BC6018" w:rsidR="00FC3315" w:rsidRPr="00757E30" w:rsidRDefault="006015E5" w:rsidP="009E7B8A">
            <w:pPr>
              <w:jc w:val="center"/>
              <w:rPr>
                <w:b/>
                <w:sz w:val="24"/>
                <w:szCs w:val="24"/>
                <w:lang w:val="en-GB"/>
              </w:rPr>
            </w:pPr>
            <w:r w:rsidRPr="00757E30">
              <w:rPr>
                <w:b/>
                <w:sz w:val="24"/>
                <w:szCs w:val="24"/>
                <w:lang w:val="en-GB"/>
              </w:rPr>
              <w:t>COURSE CONTENT</w:t>
            </w:r>
          </w:p>
        </w:tc>
      </w:tr>
      <w:tr w:rsidR="00FC3315" w:rsidRPr="00757E30" w14:paraId="0C0BD419" w14:textId="77777777" w:rsidTr="001B2917">
        <w:tc>
          <w:tcPr>
            <w:tcW w:w="10598" w:type="dxa"/>
            <w:shd w:val="pct15" w:color="auto" w:fill="FFFFFF"/>
          </w:tcPr>
          <w:p w14:paraId="2D4004FB" w14:textId="69AF1863" w:rsidR="00FC3315" w:rsidRPr="00757E30" w:rsidRDefault="009C6DA7" w:rsidP="00FC3315">
            <w:pPr>
              <w:rPr>
                <w:sz w:val="24"/>
                <w:szCs w:val="24"/>
                <w:lang w:val="en-GB"/>
              </w:rPr>
            </w:pPr>
            <w:r w:rsidRPr="00757E30">
              <w:rPr>
                <w:sz w:val="24"/>
                <w:szCs w:val="24"/>
                <w:lang w:val="en-GB"/>
              </w:rPr>
              <w:t>Lecture</w:t>
            </w:r>
          </w:p>
        </w:tc>
      </w:tr>
      <w:tr w:rsidR="00FC3315" w:rsidRPr="00757E30" w14:paraId="3F02F00B" w14:textId="77777777" w:rsidTr="001B2917">
        <w:tc>
          <w:tcPr>
            <w:tcW w:w="10598" w:type="dxa"/>
          </w:tcPr>
          <w:p w14:paraId="3A1673D3" w14:textId="77777777" w:rsidR="005214F5" w:rsidRPr="00757E30" w:rsidRDefault="005214F5" w:rsidP="009E7B8A">
            <w:pPr>
              <w:jc w:val="both"/>
              <w:rPr>
                <w:sz w:val="24"/>
                <w:szCs w:val="24"/>
                <w:lang w:val="en-GB"/>
              </w:rPr>
            </w:pPr>
          </w:p>
          <w:p w14:paraId="3CD47E6D" w14:textId="1DD11ACE" w:rsidR="005214F5" w:rsidRPr="00757E30" w:rsidRDefault="005214F5" w:rsidP="009E7B8A">
            <w:pPr>
              <w:jc w:val="both"/>
              <w:rPr>
                <w:sz w:val="24"/>
                <w:szCs w:val="24"/>
                <w:lang w:val="en-GB"/>
              </w:rPr>
            </w:pPr>
          </w:p>
        </w:tc>
      </w:tr>
      <w:tr w:rsidR="00FC3315" w:rsidRPr="00757E30" w14:paraId="491D29AF" w14:textId="77777777" w:rsidTr="001B2917">
        <w:tc>
          <w:tcPr>
            <w:tcW w:w="10598" w:type="dxa"/>
            <w:shd w:val="pct15" w:color="auto" w:fill="FFFFFF"/>
          </w:tcPr>
          <w:p w14:paraId="6EBFA4AB" w14:textId="096CDCE4" w:rsidR="00FC3315" w:rsidRPr="00757E30" w:rsidRDefault="009C6DA7" w:rsidP="00FC3315">
            <w:pPr>
              <w:rPr>
                <w:sz w:val="24"/>
                <w:szCs w:val="24"/>
                <w:lang w:val="en-GB"/>
              </w:rPr>
            </w:pPr>
            <w:r w:rsidRPr="00757E30">
              <w:rPr>
                <w:sz w:val="24"/>
                <w:szCs w:val="24"/>
                <w:lang w:val="en-GB"/>
              </w:rPr>
              <w:t>Classes</w:t>
            </w:r>
          </w:p>
        </w:tc>
      </w:tr>
      <w:tr w:rsidR="00FC3315" w:rsidRPr="002408F1" w14:paraId="4B450C70" w14:textId="77777777" w:rsidTr="001B2917">
        <w:tc>
          <w:tcPr>
            <w:tcW w:w="10598" w:type="dxa"/>
          </w:tcPr>
          <w:p w14:paraId="1998798E" w14:textId="77777777" w:rsidR="005214F5" w:rsidRPr="00757E30" w:rsidRDefault="005214F5" w:rsidP="009E7B8A">
            <w:pPr>
              <w:jc w:val="both"/>
              <w:rPr>
                <w:sz w:val="24"/>
                <w:szCs w:val="24"/>
                <w:lang w:val="en-GB"/>
              </w:rPr>
            </w:pPr>
          </w:p>
          <w:p w14:paraId="1FD9F8D8" w14:textId="77777777" w:rsidR="00531DBA" w:rsidRPr="00757E30" w:rsidRDefault="00531DBA" w:rsidP="00531DBA">
            <w:pPr>
              <w:jc w:val="both"/>
              <w:rPr>
                <w:b/>
                <w:bCs/>
                <w:sz w:val="24"/>
                <w:szCs w:val="24"/>
                <w:lang w:val="en-GB"/>
              </w:rPr>
            </w:pPr>
            <w:r w:rsidRPr="00757E30">
              <w:rPr>
                <w:b/>
                <w:bCs/>
                <w:sz w:val="24"/>
                <w:szCs w:val="24"/>
                <w:lang w:val="en-GB"/>
              </w:rPr>
              <w:t>Text Analysis and Interpretation (Reading and Use of English)</w:t>
            </w:r>
          </w:p>
          <w:p w14:paraId="082C2E98" w14:textId="77777777" w:rsidR="00531DBA" w:rsidRPr="00757E30" w:rsidRDefault="00531DBA" w:rsidP="00531DBA">
            <w:pPr>
              <w:jc w:val="both"/>
              <w:rPr>
                <w:sz w:val="24"/>
                <w:szCs w:val="24"/>
                <w:lang w:val="en-GB"/>
              </w:rPr>
            </w:pPr>
            <w:r w:rsidRPr="00757E30">
              <w:rPr>
                <w:sz w:val="24"/>
                <w:szCs w:val="24"/>
                <w:lang w:val="en-GB"/>
              </w:rPr>
              <w:t xml:space="preserve">Students develop skills in reading comprehension through in-depth analysis of complex content and advanced lexical-grammatical structures. They interpret implied meanings and authorial stance, </w:t>
            </w:r>
            <w:proofErr w:type="spellStart"/>
            <w:r w:rsidRPr="00757E30">
              <w:rPr>
                <w:sz w:val="24"/>
                <w:szCs w:val="24"/>
                <w:lang w:val="en-GB"/>
              </w:rPr>
              <w:t>analyze</w:t>
            </w:r>
            <w:proofErr w:type="spellEnd"/>
            <w:r w:rsidRPr="00757E30">
              <w:rPr>
                <w:sz w:val="24"/>
                <w:szCs w:val="24"/>
                <w:lang w:val="en-GB"/>
              </w:rPr>
              <w:t xml:space="preserve"> grammatical structures and discourse coherence, and practice the contextual use of advanced grammar. Vocabulary development focuses on collocations, connotations, register, idioms, and phrasal verbs, with exercises on context-driven word meanings.</w:t>
            </w:r>
          </w:p>
          <w:p w14:paraId="22043292" w14:textId="77777777" w:rsidR="00531DBA" w:rsidRPr="00757E30" w:rsidRDefault="00531DBA" w:rsidP="00531DBA">
            <w:pPr>
              <w:jc w:val="both"/>
              <w:rPr>
                <w:sz w:val="24"/>
                <w:szCs w:val="24"/>
                <w:lang w:val="en-GB"/>
              </w:rPr>
            </w:pPr>
          </w:p>
          <w:p w14:paraId="1614CB1B" w14:textId="77777777" w:rsidR="00531DBA" w:rsidRPr="00757E30" w:rsidRDefault="00531DBA" w:rsidP="00531DBA">
            <w:pPr>
              <w:jc w:val="both"/>
              <w:rPr>
                <w:b/>
                <w:bCs/>
                <w:sz w:val="24"/>
                <w:szCs w:val="24"/>
                <w:lang w:val="en-GB"/>
              </w:rPr>
            </w:pPr>
            <w:r w:rsidRPr="00757E30">
              <w:rPr>
                <w:b/>
                <w:bCs/>
                <w:sz w:val="24"/>
                <w:szCs w:val="24"/>
                <w:lang w:val="en-GB"/>
              </w:rPr>
              <w:t>Oral Communication (Listening and Speaking)</w:t>
            </w:r>
          </w:p>
          <w:p w14:paraId="36C089E6" w14:textId="5EC77DA4" w:rsidR="00531DBA" w:rsidRPr="00757E30" w:rsidRDefault="00531DBA" w:rsidP="00531DBA">
            <w:pPr>
              <w:jc w:val="both"/>
              <w:rPr>
                <w:sz w:val="24"/>
                <w:szCs w:val="24"/>
                <w:lang w:val="en-GB"/>
              </w:rPr>
            </w:pPr>
            <w:r w:rsidRPr="00757E30">
              <w:rPr>
                <w:sz w:val="24"/>
                <w:szCs w:val="24"/>
                <w:lang w:val="en-GB"/>
              </w:rPr>
              <w:t xml:space="preserve">Students enhance their listening comprehension at the C1 CEFR level by working with various audio materials—interviews, broadcasts, discussions—and completing tasks </w:t>
            </w:r>
            <w:r w:rsidR="00D040D3" w:rsidRPr="00757E30">
              <w:rPr>
                <w:sz w:val="24"/>
                <w:szCs w:val="24"/>
                <w:lang w:val="en-GB"/>
              </w:rPr>
              <w:t xml:space="preserve">in which they </w:t>
            </w:r>
            <w:r w:rsidRPr="00757E30">
              <w:rPr>
                <w:sz w:val="24"/>
                <w:szCs w:val="24"/>
                <w:lang w:val="en-GB"/>
              </w:rPr>
              <w:t xml:space="preserve">identify key ideas, details, implications, and tone. Speaking skills are developed through complex </w:t>
            </w:r>
            <w:r w:rsidR="00AD4AEA" w:rsidRPr="00757E30">
              <w:rPr>
                <w:sz w:val="24"/>
                <w:szCs w:val="24"/>
                <w:lang w:val="en-GB"/>
              </w:rPr>
              <w:t>discussions</w:t>
            </w:r>
            <w:r w:rsidRPr="00757E30">
              <w:rPr>
                <w:sz w:val="24"/>
                <w:szCs w:val="24"/>
                <w:lang w:val="en-GB"/>
              </w:rPr>
              <w:t xml:space="preserve"> on abstract topics</w:t>
            </w:r>
            <w:r w:rsidR="00AD4AEA" w:rsidRPr="00757E30">
              <w:rPr>
                <w:sz w:val="24"/>
                <w:szCs w:val="24"/>
                <w:lang w:val="en-GB"/>
              </w:rPr>
              <w:t xml:space="preserve">. Students </w:t>
            </w:r>
            <w:r w:rsidR="00237E72" w:rsidRPr="00757E30">
              <w:rPr>
                <w:sz w:val="24"/>
                <w:szCs w:val="24"/>
                <w:lang w:val="en-GB"/>
              </w:rPr>
              <w:t>exchange ideas</w:t>
            </w:r>
            <w:r w:rsidRPr="00757E30">
              <w:rPr>
                <w:sz w:val="24"/>
                <w:szCs w:val="24"/>
                <w:lang w:val="en-GB"/>
              </w:rPr>
              <w:t>, give extended presentations, and provide peer feedback</w:t>
            </w:r>
            <w:r w:rsidR="00237E72" w:rsidRPr="00757E30">
              <w:rPr>
                <w:sz w:val="24"/>
                <w:szCs w:val="24"/>
                <w:lang w:val="en-GB"/>
              </w:rPr>
              <w:t xml:space="preserve"> with reference to </w:t>
            </w:r>
            <w:r w:rsidR="00AD4AEA" w:rsidRPr="00757E30">
              <w:rPr>
                <w:sz w:val="24"/>
                <w:szCs w:val="24"/>
                <w:lang w:val="en-GB"/>
              </w:rPr>
              <w:t xml:space="preserve">register, tone, coherence, and </w:t>
            </w:r>
            <w:r w:rsidR="00237E72" w:rsidRPr="00757E30">
              <w:rPr>
                <w:sz w:val="24"/>
                <w:szCs w:val="24"/>
                <w:lang w:val="en-GB"/>
              </w:rPr>
              <w:t xml:space="preserve">lexical and </w:t>
            </w:r>
            <w:r w:rsidR="00AD4AEA" w:rsidRPr="00757E30">
              <w:rPr>
                <w:sz w:val="24"/>
                <w:szCs w:val="24"/>
                <w:lang w:val="en-GB"/>
              </w:rPr>
              <w:t>structur</w:t>
            </w:r>
            <w:r w:rsidR="00237E72" w:rsidRPr="00757E30">
              <w:rPr>
                <w:sz w:val="24"/>
                <w:szCs w:val="24"/>
                <w:lang w:val="en-GB"/>
              </w:rPr>
              <w:t>al complexity</w:t>
            </w:r>
            <w:r w:rsidR="00AD4AEA" w:rsidRPr="00757E30">
              <w:rPr>
                <w:sz w:val="24"/>
                <w:szCs w:val="24"/>
                <w:lang w:val="en-GB"/>
              </w:rPr>
              <w:t>.</w:t>
            </w:r>
          </w:p>
          <w:p w14:paraId="13771426" w14:textId="77777777" w:rsidR="00531DBA" w:rsidRPr="00757E30" w:rsidRDefault="00531DBA" w:rsidP="00531DBA">
            <w:pPr>
              <w:jc w:val="both"/>
              <w:rPr>
                <w:sz w:val="24"/>
                <w:szCs w:val="24"/>
                <w:lang w:val="en-GB"/>
              </w:rPr>
            </w:pPr>
          </w:p>
          <w:p w14:paraId="5A4CB63E" w14:textId="77777777" w:rsidR="00531DBA" w:rsidRPr="00757E30" w:rsidRDefault="00531DBA" w:rsidP="00531DBA">
            <w:pPr>
              <w:jc w:val="both"/>
              <w:rPr>
                <w:sz w:val="24"/>
                <w:szCs w:val="24"/>
                <w:lang w:val="en-GB"/>
              </w:rPr>
            </w:pPr>
            <w:r w:rsidRPr="00757E30">
              <w:rPr>
                <w:sz w:val="24"/>
                <w:szCs w:val="24"/>
                <w:lang w:val="en-GB"/>
              </w:rPr>
              <w:t>Professional Practice</w:t>
            </w:r>
          </w:p>
          <w:p w14:paraId="4BF84A74" w14:textId="0468E98E" w:rsidR="00531DBA" w:rsidRPr="00757E30" w:rsidRDefault="00531DBA" w:rsidP="00531DBA">
            <w:pPr>
              <w:jc w:val="both"/>
              <w:rPr>
                <w:sz w:val="24"/>
                <w:szCs w:val="24"/>
                <w:lang w:val="en-GB"/>
              </w:rPr>
            </w:pPr>
            <w:r w:rsidRPr="00757E30">
              <w:rPr>
                <w:sz w:val="24"/>
                <w:szCs w:val="24"/>
                <w:lang w:val="en-GB"/>
              </w:rPr>
              <w:t xml:space="preserve">The course also prepares students for professional contexts. They observe </w:t>
            </w:r>
            <w:r w:rsidR="00237E72" w:rsidRPr="00757E30">
              <w:rPr>
                <w:sz w:val="24"/>
                <w:szCs w:val="24"/>
                <w:lang w:val="en-GB"/>
              </w:rPr>
              <w:t xml:space="preserve">teaching techniques used to develop </w:t>
            </w:r>
            <w:r w:rsidRPr="00757E30">
              <w:rPr>
                <w:sz w:val="24"/>
                <w:szCs w:val="24"/>
                <w:lang w:val="en-GB"/>
              </w:rPr>
              <w:t>language skill</w:t>
            </w:r>
            <w:r w:rsidR="00237E72" w:rsidRPr="00757E30">
              <w:rPr>
                <w:sz w:val="24"/>
                <w:szCs w:val="24"/>
                <w:lang w:val="en-GB"/>
              </w:rPr>
              <w:t>s</w:t>
            </w:r>
            <w:r w:rsidRPr="00757E30">
              <w:rPr>
                <w:sz w:val="24"/>
                <w:szCs w:val="24"/>
                <w:lang w:val="en-GB"/>
              </w:rPr>
              <w:t xml:space="preserve">, </w:t>
            </w:r>
            <w:r w:rsidR="00237E72" w:rsidRPr="00757E30">
              <w:rPr>
                <w:sz w:val="24"/>
                <w:szCs w:val="24"/>
                <w:lang w:val="en-GB"/>
              </w:rPr>
              <w:t>identify</w:t>
            </w:r>
            <w:r w:rsidRPr="00757E30">
              <w:rPr>
                <w:sz w:val="24"/>
                <w:szCs w:val="24"/>
                <w:lang w:val="en-GB"/>
              </w:rPr>
              <w:t xml:space="preserve"> task objectives, evaluate techniques, and reflect on their effectiveness. Using authentic materials, they design and </w:t>
            </w:r>
            <w:r w:rsidR="00237E72" w:rsidRPr="00757E30">
              <w:rPr>
                <w:sz w:val="24"/>
                <w:szCs w:val="24"/>
                <w:lang w:val="en-GB"/>
              </w:rPr>
              <w:t>conduct</w:t>
            </w:r>
            <w:r w:rsidRPr="00757E30">
              <w:rPr>
                <w:sz w:val="24"/>
                <w:szCs w:val="24"/>
                <w:lang w:val="en-GB"/>
              </w:rPr>
              <w:t xml:space="preserve"> language activities, enhancing their teaching skills and professional interests.</w:t>
            </w:r>
          </w:p>
          <w:p w14:paraId="0F4D2D7E" w14:textId="77777777" w:rsidR="00531DBA" w:rsidRPr="00757E30" w:rsidRDefault="00531DBA" w:rsidP="00531DBA">
            <w:pPr>
              <w:jc w:val="both"/>
              <w:rPr>
                <w:sz w:val="24"/>
                <w:szCs w:val="24"/>
                <w:lang w:val="en-GB"/>
              </w:rPr>
            </w:pPr>
          </w:p>
          <w:p w14:paraId="7ED4F843" w14:textId="1ED6FD16" w:rsidR="005214F5" w:rsidRPr="00757E30" w:rsidRDefault="00531DBA" w:rsidP="00531DBA">
            <w:pPr>
              <w:jc w:val="both"/>
              <w:rPr>
                <w:sz w:val="24"/>
                <w:szCs w:val="24"/>
                <w:lang w:val="en-GB"/>
              </w:rPr>
            </w:pPr>
            <w:r w:rsidRPr="00757E30">
              <w:rPr>
                <w:sz w:val="24"/>
                <w:szCs w:val="24"/>
                <w:lang w:val="en-GB"/>
              </w:rPr>
              <w:t>Source materials are selected by the course instructor.</w:t>
            </w:r>
          </w:p>
        </w:tc>
      </w:tr>
    </w:tbl>
    <w:p w14:paraId="32FB0652" w14:textId="77777777" w:rsidR="00FC3315" w:rsidRPr="00757E30" w:rsidRDefault="00FC3315" w:rsidP="00FC3315">
      <w:pPr>
        <w:rPr>
          <w:sz w:val="24"/>
          <w:szCs w:val="24"/>
          <w:lang w:val="en-GB"/>
        </w:rPr>
      </w:pP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938"/>
      </w:tblGrid>
      <w:tr w:rsidR="00D32339" w:rsidRPr="002408F1" w14:paraId="295DEA4B" w14:textId="77777777" w:rsidTr="00072EA2">
        <w:tc>
          <w:tcPr>
            <w:tcW w:w="2660" w:type="dxa"/>
            <w:tcBorders>
              <w:top w:val="single" w:sz="12" w:space="0" w:color="auto"/>
            </w:tcBorders>
            <w:vAlign w:val="center"/>
          </w:tcPr>
          <w:p w14:paraId="632E4543" w14:textId="7AE6B15F" w:rsidR="00D32339" w:rsidRPr="00757E30" w:rsidRDefault="00D32339" w:rsidP="00D32339">
            <w:pPr>
              <w:rPr>
                <w:sz w:val="24"/>
                <w:szCs w:val="24"/>
                <w:lang w:val="en-GB"/>
              </w:rPr>
            </w:pPr>
            <w:r w:rsidRPr="00757E30">
              <w:rPr>
                <w:sz w:val="24"/>
                <w:szCs w:val="24"/>
                <w:lang w:val="en-GB"/>
              </w:rPr>
              <w:t>Basic literature*</w:t>
            </w:r>
          </w:p>
        </w:tc>
        <w:tc>
          <w:tcPr>
            <w:tcW w:w="7938" w:type="dxa"/>
            <w:tcBorders>
              <w:top w:val="single" w:sz="12" w:space="0" w:color="auto"/>
              <w:bottom w:val="single" w:sz="4" w:space="0" w:color="auto"/>
            </w:tcBorders>
          </w:tcPr>
          <w:p w14:paraId="420E470F" w14:textId="77777777" w:rsidR="00D32339" w:rsidRPr="00757E30" w:rsidRDefault="00D32339" w:rsidP="00D32339">
            <w:pPr>
              <w:pStyle w:val="Akapitzlist"/>
              <w:ind w:left="0" w:firstLine="0"/>
              <w:rPr>
                <w:rFonts w:ascii="Times New Roman" w:hAnsi="Times New Roman"/>
                <w:sz w:val="24"/>
                <w:szCs w:val="24"/>
                <w:lang w:val="en-GB"/>
              </w:rPr>
            </w:pPr>
            <w:r w:rsidRPr="00757E30">
              <w:rPr>
                <w:rFonts w:ascii="Times New Roman" w:hAnsi="Times New Roman"/>
                <w:sz w:val="24"/>
                <w:szCs w:val="24"/>
                <w:lang w:val="en-GB"/>
              </w:rPr>
              <w:t xml:space="preserve">Gude K.,  </w:t>
            </w:r>
            <w:r w:rsidRPr="00757E30">
              <w:rPr>
                <w:rFonts w:ascii="Times New Roman" w:hAnsi="Times New Roman"/>
                <w:i/>
                <w:sz w:val="24"/>
                <w:szCs w:val="24"/>
                <w:lang w:val="en-GB"/>
              </w:rPr>
              <w:t>Advanced Listening and Speaking</w:t>
            </w:r>
            <w:r w:rsidRPr="00757E30">
              <w:rPr>
                <w:rFonts w:ascii="Times New Roman" w:hAnsi="Times New Roman"/>
                <w:sz w:val="24"/>
                <w:szCs w:val="24"/>
                <w:lang w:val="en-GB"/>
              </w:rPr>
              <w:t>, OUP, 2003</w:t>
            </w:r>
          </w:p>
          <w:p w14:paraId="38C8EB1C" w14:textId="77777777" w:rsidR="00D32339" w:rsidRPr="00757E30" w:rsidRDefault="00D32339" w:rsidP="00D32339">
            <w:pPr>
              <w:pStyle w:val="Akapitzlist"/>
              <w:ind w:left="0" w:firstLine="0"/>
              <w:rPr>
                <w:rFonts w:ascii="Times New Roman" w:hAnsi="Times New Roman"/>
                <w:sz w:val="24"/>
                <w:szCs w:val="24"/>
                <w:lang w:val="en-GB"/>
              </w:rPr>
            </w:pPr>
            <w:r w:rsidRPr="00757E30">
              <w:rPr>
                <w:rFonts w:ascii="Times New Roman" w:hAnsi="Times New Roman"/>
                <w:sz w:val="24"/>
                <w:szCs w:val="24"/>
                <w:lang w:val="en-GB"/>
              </w:rPr>
              <w:t xml:space="preserve">Craven M., </w:t>
            </w:r>
            <w:r w:rsidRPr="00757E30">
              <w:rPr>
                <w:rFonts w:ascii="Times New Roman" w:hAnsi="Times New Roman"/>
                <w:i/>
                <w:sz w:val="24"/>
                <w:szCs w:val="24"/>
                <w:lang w:val="en-GB"/>
              </w:rPr>
              <w:t>Real Listening and Speaking</w:t>
            </w:r>
            <w:r w:rsidRPr="00757E30">
              <w:rPr>
                <w:rFonts w:ascii="Times New Roman" w:hAnsi="Times New Roman"/>
                <w:sz w:val="24"/>
                <w:szCs w:val="24"/>
                <w:lang w:val="en-GB"/>
              </w:rPr>
              <w:t>, CUP, 2010</w:t>
            </w:r>
          </w:p>
          <w:p w14:paraId="0EF050CA" w14:textId="77777777" w:rsidR="00D32339" w:rsidRPr="00757E30" w:rsidRDefault="00D32339" w:rsidP="00D32339">
            <w:pPr>
              <w:pStyle w:val="Akapitzlist"/>
              <w:ind w:left="0" w:firstLine="0"/>
              <w:rPr>
                <w:rFonts w:ascii="Times New Roman" w:hAnsi="Times New Roman"/>
                <w:sz w:val="24"/>
                <w:szCs w:val="24"/>
                <w:lang w:val="en-GB"/>
              </w:rPr>
            </w:pPr>
            <w:r w:rsidRPr="00757E30">
              <w:rPr>
                <w:rFonts w:ascii="Times New Roman" w:hAnsi="Times New Roman"/>
                <w:sz w:val="24"/>
                <w:szCs w:val="24"/>
                <w:lang w:val="en-GB"/>
              </w:rPr>
              <w:t xml:space="preserve">Driscoll L., </w:t>
            </w:r>
            <w:r w:rsidRPr="00757E30">
              <w:rPr>
                <w:rFonts w:ascii="Times New Roman" w:hAnsi="Times New Roman"/>
                <w:i/>
                <w:sz w:val="24"/>
                <w:szCs w:val="24"/>
                <w:lang w:val="en-GB"/>
              </w:rPr>
              <w:t>Real Reading</w:t>
            </w:r>
            <w:r w:rsidRPr="00757E30">
              <w:rPr>
                <w:rFonts w:ascii="Times New Roman" w:hAnsi="Times New Roman"/>
                <w:sz w:val="24"/>
                <w:szCs w:val="24"/>
                <w:lang w:val="en-GB"/>
              </w:rPr>
              <w:t>, CUP, 2008</w:t>
            </w:r>
          </w:p>
          <w:p w14:paraId="31920380" w14:textId="234CA48F" w:rsidR="00D32339" w:rsidRPr="00757E30" w:rsidRDefault="00D32339" w:rsidP="00D32339">
            <w:pPr>
              <w:pStyle w:val="Akapitzlist"/>
              <w:ind w:left="0" w:firstLine="0"/>
              <w:rPr>
                <w:rFonts w:ascii="Calibri" w:hAnsi="Calibri"/>
                <w:sz w:val="24"/>
                <w:szCs w:val="24"/>
                <w:lang w:val="en-GB"/>
              </w:rPr>
            </w:pPr>
            <w:r w:rsidRPr="00757E30">
              <w:rPr>
                <w:rFonts w:ascii="Times New Roman" w:hAnsi="Times New Roman"/>
                <w:sz w:val="24"/>
                <w:szCs w:val="24"/>
                <w:lang w:val="en-GB"/>
              </w:rPr>
              <w:lastRenderedPageBreak/>
              <w:t xml:space="preserve">Kenny N, </w:t>
            </w:r>
            <w:proofErr w:type="spellStart"/>
            <w:r w:rsidRPr="00757E30">
              <w:rPr>
                <w:rFonts w:ascii="Times New Roman" w:hAnsi="Times New Roman"/>
                <w:sz w:val="24"/>
                <w:szCs w:val="24"/>
                <w:lang w:val="en-GB"/>
              </w:rPr>
              <w:t>Newbrook</w:t>
            </w:r>
            <w:proofErr w:type="spellEnd"/>
            <w:r w:rsidRPr="00757E30">
              <w:rPr>
                <w:rFonts w:ascii="Times New Roman" w:hAnsi="Times New Roman"/>
                <w:sz w:val="24"/>
                <w:szCs w:val="24"/>
                <w:lang w:val="en-GB"/>
              </w:rPr>
              <w:t xml:space="preserve"> J, Acklam R, </w:t>
            </w:r>
            <w:r w:rsidRPr="00757E30">
              <w:rPr>
                <w:rFonts w:ascii="Times New Roman" w:hAnsi="Times New Roman"/>
                <w:i/>
                <w:iCs/>
                <w:sz w:val="24"/>
                <w:szCs w:val="24"/>
                <w:lang w:val="en-GB"/>
              </w:rPr>
              <w:t>CAE Gold Plus</w:t>
            </w:r>
            <w:r w:rsidRPr="00757E30">
              <w:rPr>
                <w:rFonts w:ascii="Times New Roman" w:hAnsi="Times New Roman"/>
                <w:sz w:val="24"/>
                <w:szCs w:val="24"/>
                <w:lang w:val="en-GB"/>
              </w:rPr>
              <w:t>, United Kingdom: Pearson Longman, 2008</w:t>
            </w:r>
            <w:r w:rsidRPr="00757E30">
              <w:rPr>
                <w:rFonts w:ascii="Times New Roman" w:eastAsia="Times New Roman" w:hAnsi="Times New Roman"/>
                <w:sz w:val="24"/>
                <w:szCs w:val="24"/>
              </w:rPr>
              <w:t>Filak,</w:t>
            </w:r>
            <w:r w:rsidRPr="00757E30">
              <w:rPr>
                <w:rFonts w:ascii="Times New Roman" w:eastAsia="Times New Roman" w:hAnsi="Times New Roman"/>
                <w:i/>
                <w:iCs/>
                <w:sz w:val="24"/>
                <w:szCs w:val="24"/>
              </w:rPr>
              <w:t xml:space="preserve"> </w:t>
            </w:r>
            <w:r w:rsidRPr="00757E30">
              <w:rPr>
                <w:rFonts w:ascii="Times New Roman" w:eastAsia="Times New Roman" w:hAnsi="Times New Roman"/>
                <w:sz w:val="24"/>
                <w:szCs w:val="24"/>
              </w:rPr>
              <w:t>Magdalena, Filip Radej.</w:t>
            </w:r>
            <w:r w:rsidRPr="00757E30">
              <w:rPr>
                <w:rFonts w:ascii="Times New Roman" w:eastAsia="Times New Roman" w:hAnsi="Times New Roman"/>
                <w:i/>
                <w:iCs/>
                <w:sz w:val="24"/>
                <w:szCs w:val="24"/>
              </w:rPr>
              <w:t xml:space="preserve"> </w:t>
            </w:r>
            <w:proofErr w:type="spellStart"/>
            <w:r w:rsidRPr="00757E30">
              <w:rPr>
                <w:rFonts w:ascii="Times New Roman" w:eastAsia="Times New Roman" w:hAnsi="Times New Roman"/>
                <w:i/>
                <w:iCs/>
                <w:sz w:val="24"/>
                <w:szCs w:val="24"/>
              </w:rPr>
              <w:t>Angielski</w:t>
            </w:r>
            <w:proofErr w:type="spellEnd"/>
            <w:r w:rsidRPr="00757E30">
              <w:rPr>
                <w:rFonts w:ascii="Times New Roman" w:eastAsia="Times New Roman" w:hAnsi="Times New Roman"/>
                <w:i/>
                <w:iCs/>
                <w:sz w:val="24"/>
                <w:szCs w:val="24"/>
              </w:rPr>
              <w:t xml:space="preserve"> w </w:t>
            </w:r>
            <w:proofErr w:type="spellStart"/>
            <w:r w:rsidRPr="00757E30">
              <w:rPr>
                <w:rFonts w:ascii="Times New Roman" w:eastAsia="Times New Roman" w:hAnsi="Times New Roman"/>
                <w:i/>
                <w:iCs/>
                <w:sz w:val="24"/>
                <w:szCs w:val="24"/>
              </w:rPr>
              <w:t>tłumaczeniach</w:t>
            </w:r>
            <w:proofErr w:type="spellEnd"/>
            <w:r w:rsidRPr="00757E30">
              <w:rPr>
                <w:rFonts w:ascii="Times New Roman" w:eastAsia="Times New Roman" w:hAnsi="Times New Roman"/>
                <w:i/>
                <w:iCs/>
                <w:sz w:val="24"/>
                <w:szCs w:val="24"/>
              </w:rPr>
              <w:t xml:space="preserve"> : </w:t>
            </w:r>
            <w:proofErr w:type="spellStart"/>
            <w:r w:rsidRPr="00757E30">
              <w:rPr>
                <w:rFonts w:ascii="Times New Roman" w:eastAsia="Times New Roman" w:hAnsi="Times New Roman"/>
                <w:i/>
                <w:iCs/>
                <w:sz w:val="24"/>
                <w:szCs w:val="24"/>
              </w:rPr>
              <w:t>gramatyka</w:t>
            </w:r>
            <w:proofErr w:type="spellEnd"/>
            <w:r w:rsidRPr="00757E30">
              <w:rPr>
                <w:rFonts w:ascii="Times New Roman" w:eastAsia="Times New Roman" w:hAnsi="Times New Roman"/>
                <w:i/>
                <w:iCs/>
                <w:sz w:val="24"/>
                <w:szCs w:val="24"/>
              </w:rPr>
              <w:t xml:space="preserve">. </w:t>
            </w:r>
            <w:r w:rsidRPr="00757E30">
              <w:rPr>
                <w:rFonts w:ascii="Times New Roman" w:eastAsia="Times New Roman" w:hAnsi="Times New Roman"/>
                <w:i/>
                <w:iCs/>
                <w:sz w:val="24"/>
                <w:szCs w:val="24"/>
                <w:lang w:val="en-GB"/>
              </w:rPr>
              <w:t xml:space="preserve">5 </w:t>
            </w:r>
            <w:proofErr w:type="spellStart"/>
            <w:r w:rsidRPr="00757E30">
              <w:rPr>
                <w:rFonts w:ascii="Times New Roman" w:eastAsia="Times New Roman" w:hAnsi="Times New Roman"/>
                <w:i/>
                <w:iCs/>
                <w:sz w:val="24"/>
                <w:szCs w:val="24"/>
                <w:lang w:val="en-GB"/>
              </w:rPr>
              <w:t>i</w:t>
            </w:r>
            <w:proofErr w:type="spellEnd"/>
            <w:r w:rsidRPr="00757E30">
              <w:rPr>
                <w:rFonts w:ascii="Times New Roman" w:eastAsia="Times New Roman" w:hAnsi="Times New Roman"/>
                <w:i/>
                <w:iCs/>
                <w:sz w:val="24"/>
                <w:szCs w:val="24"/>
                <w:lang w:val="en-GB"/>
              </w:rPr>
              <w:t xml:space="preserve"> 6 </w:t>
            </w:r>
            <w:r w:rsidRPr="00757E30">
              <w:rPr>
                <w:rFonts w:ascii="Times New Roman" w:eastAsia="Times New Roman" w:hAnsi="Times New Roman"/>
                <w:sz w:val="24"/>
                <w:szCs w:val="24"/>
                <w:lang w:val="en-GB"/>
              </w:rPr>
              <w:t xml:space="preserve">  Warszawa: Preston School &amp; Publishing, 2014.</w:t>
            </w:r>
          </w:p>
          <w:p w14:paraId="499D03B1" w14:textId="77777777" w:rsidR="00D32339" w:rsidRPr="00757E30" w:rsidRDefault="00D32339" w:rsidP="00D32339">
            <w:pPr>
              <w:spacing w:line="276" w:lineRule="auto"/>
              <w:rPr>
                <w:i/>
                <w:sz w:val="24"/>
                <w:szCs w:val="24"/>
                <w:lang w:val="en-GB" w:eastAsia="en-US"/>
              </w:rPr>
            </w:pPr>
            <w:r w:rsidRPr="00757E30">
              <w:rPr>
                <w:i/>
                <w:sz w:val="24"/>
                <w:szCs w:val="24"/>
                <w:lang w:val="en-GB" w:eastAsia="en-US"/>
              </w:rPr>
              <w:t>Oxford  Collocations  Dictionary</w:t>
            </w:r>
          </w:p>
          <w:p w14:paraId="27A36E00" w14:textId="77777777" w:rsidR="00D32339" w:rsidRPr="00757E30" w:rsidRDefault="00D32339" w:rsidP="00D32339">
            <w:pPr>
              <w:spacing w:line="276" w:lineRule="auto"/>
              <w:rPr>
                <w:i/>
                <w:sz w:val="24"/>
                <w:szCs w:val="24"/>
                <w:lang w:val="en-GB" w:eastAsia="en-US"/>
              </w:rPr>
            </w:pPr>
            <w:r w:rsidRPr="00757E30">
              <w:rPr>
                <w:i/>
                <w:sz w:val="24"/>
                <w:szCs w:val="24"/>
                <w:lang w:val="en-GB" w:eastAsia="en-US"/>
              </w:rPr>
              <w:t>Oxford Dictionary of Synonyms and Antonyms</w:t>
            </w:r>
          </w:p>
          <w:p w14:paraId="43BFC187" w14:textId="77777777" w:rsidR="00D32339" w:rsidRPr="00757E30" w:rsidRDefault="00D32339" w:rsidP="00D32339">
            <w:pPr>
              <w:spacing w:line="276" w:lineRule="auto"/>
              <w:rPr>
                <w:i/>
                <w:sz w:val="24"/>
                <w:szCs w:val="24"/>
                <w:lang w:val="en-GB" w:eastAsia="en-US"/>
              </w:rPr>
            </w:pPr>
            <w:r w:rsidRPr="00757E30">
              <w:rPr>
                <w:i/>
                <w:sz w:val="24"/>
                <w:szCs w:val="24"/>
                <w:lang w:val="en-GB" w:eastAsia="en-US"/>
              </w:rPr>
              <w:t>Longman Exams Dictionary</w:t>
            </w:r>
          </w:p>
          <w:p w14:paraId="2E70357B" w14:textId="77777777" w:rsidR="00D32339" w:rsidRPr="00757E30" w:rsidRDefault="00D32339" w:rsidP="00D32339">
            <w:pPr>
              <w:spacing w:line="276" w:lineRule="auto"/>
              <w:rPr>
                <w:sz w:val="24"/>
                <w:szCs w:val="24"/>
                <w:lang w:val="en-US" w:eastAsia="en-US"/>
              </w:rPr>
            </w:pPr>
            <w:r w:rsidRPr="00757E30">
              <w:rPr>
                <w:sz w:val="24"/>
                <w:szCs w:val="24"/>
                <w:lang w:val="en-US" w:eastAsia="en-US"/>
              </w:rPr>
              <w:t xml:space="preserve">McCarthy M., O'Dell F., </w:t>
            </w:r>
            <w:r w:rsidRPr="00757E30">
              <w:rPr>
                <w:i/>
                <w:sz w:val="24"/>
                <w:szCs w:val="24"/>
                <w:lang w:val="en-US" w:eastAsia="en-US"/>
              </w:rPr>
              <w:t>Advanced Vocabulary in Use</w:t>
            </w:r>
            <w:r w:rsidRPr="00757E30">
              <w:rPr>
                <w:sz w:val="24"/>
                <w:szCs w:val="24"/>
                <w:lang w:val="en-US" w:eastAsia="en-US"/>
              </w:rPr>
              <w:t>. 3</w:t>
            </w:r>
            <w:r w:rsidRPr="00757E30">
              <w:rPr>
                <w:sz w:val="24"/>
                <w:szCs w:val="24"/>
                <w:vertAlign w:val="superscript"/>
                <w:lang w:val="en-US" w:eastAsia="en-US"/>
              </w:rPr>
              <w:t>rd</w:t>
            </w:r>
            <w:r w:rsidRPr="00757E30">
              <w:rPr>
                <w:sz w:val="24"/>
                <w:szCs w:val="24"/>
                <w:lang w:val="en-US" w:eastAsia="en-US"/>
              </w:rPr>
              <w:t xml:space="preserve"> ed. CUP, 2017 (or earlier editions).</w:t>
            </w:r>
          </w:p>
          <w:p w14:paraId="21C07691" w14:textId="77777777" w:rsidR="00D32339" w:rsidRPr="00757E30" w:rsidRDefault="00D32339" w:rsidP="00D32339">
            <w:pPr>
              <w:pStyle w:val="Akapitzlist"/>
              <w:ind w:left="0"/>
              <w:rPr>
                <w:rFonts w:ascii="Times New Roman" w:hAnsi="Times New Roman"/>
                <w:sz w:val="24"/>
                <w:szCs w:val="24"/>
                <w:lang w:val="en-GB"/>
              </w:rPr>
            </w:pPr>
            <w:r w:rsidRPr="00757E30">
              <w:rPr>
                <w:rFonts w:ascii="Times New Roman" w:hAnsi="Times New Roman"/>
                <w:i/>
                <w:sz w:val="24"/>
                <w:szCs w:val="24"/>
                <w:lang w:val="en-GB"/>
              </w:rPr>
              <w:t>Cambridge English Advanced Practice Tests</w:t>
            </w:r>
            <w:r w:rsidRPr="00757E30">
              <w:rPr>
                <w:rFonts w:ascii="Times New Roman" w:hAnsi="Times New Roman"/>
                <w:sz w:val="24"/>
                <w:szCs w:val="24"/>
                <w:lang w:val="en-GB"/>
              </w:rPr>
              <w:t xml:space="preserve"> (various editions)</w:t>
            </w:r>
          </w:p>
          <w:p w14:paraId="78B6D029" w14:textId="77777777" w:rsidR="00DE58F6" w:rsidRPr="00757E30" w:rsidRDefault="00D32339" w:rsidP="00D32339">
            <w:pPr>
              <w:spacing w:line="276" w:lineRule="auto"/>
              <w:rPr>
                <w:i/>
                <w:sz w:val="24"/>
                <w:szCs w:val="24"/>
                <w:lang w:val="en-US"/>
              </w:rPr>
            </w:pPr>
            <w:r w:rsidRPr="00757E30">
              <w:rPr>
                <w:sz w:val="24"/>
                <w:szCs w:val="24"/>
                <w:lang w:val="en-GB" w:eastAsia="en-US"/>
              </w:rPr>
              <w:t xml:space="preserve">Beglar D, Murray N, </w:t>
            </w:r>
            <w:r w:rsidRPr="00757E30">
              <w:rPr>
                <w:rStyle w:val="desc-o-mb-title"/>
                <w:rFonts w:eastAsiaTheme="majorEastAsia"/>
                <w:sz w:val="24"/>
                <w:szCs w:val="24"/>
                <w:lang w:val="en-GB" w:eastAsia="en-US"/>
              </w:rPr>
              <w:t>Contemporary Topics 3 : Advanced Listening and Note-Taking Skills</w:t>
            </w:r>
            <w:r w:rsidRPr="00757E30">
              <w:rPr>
                <w:rStyle w:val="desc-o-title"/>
                <w:rFonts w:eastAsiaTheme="majorEastAsia"/>
                <w:sz w:val="24"/>
                <w:szCs w:val="24"/>
                <w:lang w:val="en-GB" w:eastAsia="en-US"/>
              </w:rPr>
              <w:t>, Longman, 2002</w:t>
            </w:r>
          </w:p>
          <w:p w14:paraId="38EBCEBF" w14:textId="3AAA3A7A" w:rsidR="00D32339" w:rsidRPr="00757E30" w:rsidRDefault="00DE58F6" w:rsidP="00D32339">
            <w:pPr>
              <w:spacing w:line="276" w:lineRule="auto"/>
              <w:rPr>
                <w:i/>
                <w:sz w:val="24"/>
                <w:szCs w:val="24"/>
                <w:lang w:val="en-GB" w:eastAsia="en-US"/>
              </w:rPr>
            </w:pPr>
            <w:r w:rsidRPr="00757E30">
              <w:rPr>
                <w:i/>
                <w:sz w:val="24"/>
                <w:szCs w:val="24"/>
                <w:lang w:val="en-US"/>
              </w:rPr>
              <w:t>Internet sources</w:t>
            </w:r>
            <w:r w:rsidR="00D32339" w:rsidRPr="00757E30">
              <w:rPr>
                <w:sz w:val="24"/>
                <w:szCs w:val="24"/>
                <w:lang w:val="en-US" w:eastAsia="en-US"/>
              </w:rPr>
              <w:t>:</w:t>
            </w:r>
          </w:p>
          <w:p w14:paraId="496757EB" w14:textId="77777777" w:rsidR="00D32339" w:rsidRPr="00757E30" w:rsidRDefault="00D32339" w:rsidP="00D32339">
            <w:pPr>
              <w:spacing w:line="276" w:lineRule="auto"/>
              <w:rPr>
                <w:sz w:val="24"/>
                <w:szCs w:val="24"/>
                <w:lang w:val="en-GB" w:eastAsia="en-US"/>
              </w:rPr>
            </w:pPr>
            <w:hyperlink r:id="rId10" w:tgtFrame="_blank" w:tooltip="https://learnenglish.britishcouncil.org/skills/speaking/upper-intermediate-b2" w:history="1">
              <w:r w:rsidRPr="00757E30">
                <w:rPr>
                  <w:rStyle w:val="Hipercze"/>
                  <w:rFonts w:eastAsiaTheme="majorEastAsia"/>
                  <w:sz w:val="24"/>
                  <w:szCs w:val="24"/>
                  <w:lang w:val="en-GB" w:eastAsia="en-US"/>
                </w:rPr>
                <w:t>https://learnenglish.britishcouncil.org/skills/speaking/advanced-c1</w:t>
              </w:r>
            </w:hyperlink>
          </w:p>
          <w:p w14:paraId="1CA4A6BE" w14:textId="77777777" w:rsidR="00D32339" w:rsidRPr="00757E30" w:rsidRDefault="00D32339" w:rsidP="00D32339">
            <w:pPr>
              <w:spacing w:line="276" w:lineRule="auto"/>
              <w:rPr>
                <w:sz w:val="24"/>
                <w:szCs w:val="24"/>
                <w:lang w:val="en-GB" w:eastAsia="en-US"/>
              </w:rPr>
            </w:pPr>
            <w:hyperlink r:id="rId11" w:history="1">
              <w:r w:rsidRPr="00757E30">
                <w:rPr>
                  <w:rStyle w:val="Hipercze"/>
                  <w:rFonts w:eastAsiaTheme="majorEastAsia"/>
                  <w:sz w:val="24"/>
                  <w:szCs w:val="24"/>
                  <w:lang w:val="en-GB" w:eastAsia="en-US"/>
                </w:rPr>
                <w:t>https://learnenglish.britishcouncil.org/skills/listening/advanced-c1</w:t>
              </w:r>
            </w:hyperlink>
          </w:p>
          <w:p w14:paraId="60334153" w14:textId="47174989" w:rsidR="00D32339" w:rsidRPr="00757E30" w:rsidRDefault="00DE58F6" w:rsidP="00DE58F6">
            <w:pPr>
              <w:jc w:val="both"/>
              <w:rPr>
                <w:sz w:val="24"/>
                <w:szCs w:val="24"/>
                <w:lang w:val="en-GB"/>
              </w:rPr>
            </w:pPr>
            <w:hyperlink r:id="rId12" w:history="1">
              <w:r w:rsidRPr="00757E30">
                <w:rPr>
                  <w:rStyle w:val="Hipercze"/>
                  <w:rFonts w:eastAsiaTheme="majorEastAsia"/>
                  <w:sz w:val="24"/>
                  <w:szCs w:val="24"/>
                  <w:lang w:val="en-GB" w:eastAsia="en-US"/>
                </w:rPr>
                <w:t>https://learnenglish.britishcouncil.org/skills/listening/advanced-c1</w:t>
              </w:r>
            </w:hyperlink>
          </w:p>
        </w:tc>
      </w:tr>
      <w:tr w:rsidR="00D32339" w:rsidRPr="00757E30" w14:paraId="78EF0952" w14:textId="77777777" w:rsidTr="00072EA2">
        <w:tc>
          <w:tcPr>
            <w:tcW w:w="2660" w:type="dxa"/>
            <w:vAlign w:val="center"/>
          </w:tcPr>
          <w:p w14:paraId="12F1F5B9" w14:textId="7F2F77BA" w:rsidR="00D32339" w:rsidRPr="00757E30" w:rsidRDefault="00D32339" w:rsidP="00D32339">
            <w:pPr>
              <w:rPr>
                <w:sz w:val="24"/>
                <w:szCs w:val="24"/>
                <w:lang w:val="en-GB"/>
              </w:rPr>
            </w:pPr>
            <w:r w:rsidRPr="00757E30">
              <w:rPr>
                <w:sz w:val="24"/>
                <w:szCs w:val="24"/>
                <w:lang w:val="en-GB"/>
              </w:rPr>
              <w:lastRenderedPageBreak/>
              <w:t>Supplementary literature*</w:t>
            </w:r>
          </w:p>
        </w:tc>
        <w:tc>
          <w:tcPr>
            <w:tcW w:w="7938" w:type="dxa"/>
          </w:tcPr>
          <w:p w14:paraId="7E796F40" w14:textId="77777777" w:rsidR="00D32339" w:rsidRPr="00757E30" w:rsidRDefault="00D32339" w:rsidP="00D32339">
            <w:pPr>
              <w:spacing w:line="276" w:lineRule="auto"/>
              <w:rPr>
                <w:sz w:val="24"/>
                <w:szCs w:val="24"/>
                <w:lang w:val="en-GB" w:eastAsia="en-US"/>
              </w:rPr>
            </w:pPr>
            <w:r w:rsidRPr="00757E30">
              <w:rPr>
                <w:sz w:val="24"/>
                <w:szCs w:val="24"/>
                <w:lang w:val="en-GB" w:eastAsia="en-US"/>
              </w:rPr>
              <w:t xml:space="preserve">Brooke G.H, Haines S, </w:t>
            </w:r>
            <w:r w:rsidRPr="00757E30">
              <w:rPr>
                <w:i/>
                <w:sz w:val="24"/>
                <w:szCs w:val="24"/>
                <w:lang w:val="en-GB" w:eastAsia="en-US"/>
              </w:rPr>
              <w:t>Complete CAE</w:t>
            </w:r>
            <w:r w:rsidRPr="00757E30">
              <w:rPr>
                <w:sz w:val="24"/>
                <w:szCs w:val="24"/>
                <w:lang w:val="en-GB" w:eastAsia="en-US"/>
              </w:rPr>
              <w:t>, United Kingdom: Cambridge, 2012.</w:t>
            </w:r>
          </w:p>
          <w:p w14:paraId="13ADE9DB" w14:textId="77777777" w:rsidR="00D32339" w:rsidRPr="00757E30" w:rsidRDefault="00D32339" w:rsidP="00D32339">
            <w:pPr>
              <w:spacing w:line="276" w:lineRule="auto"/>
              <w:rPr>
                <w:sz w:val="24"/>
                <w:szCs w:val="24"/>
                <w:lang w:val="en-GB" w:eastAsia="en-US"/>
              </w:rPr>
            </w:pPr>
            <w:r w:rsidRPr="00757E30">
              <w:rPr>
                <w:sz w:val="24"/>
                <w:szCs w:val="24"/>
                <w:lang w:val="en-GB" w:eastAsia="en-US"/>
              </w:rPr>
              <w:t xml:space="preserve">McCarthy M. &amp; F. O’Dell. </w:t>
            </w:r>
            <w:r w:rsidRPr="00757E30">
              <w:rPr>
                <w:i/>
                <w:sz w:val="24"/>
                <w:szCs w:val="24"/>
                <w:lang w:val="en-GB" w:eastAsia="en-US"/>
              </w:rPr>
              <w:t>English Idioms In Use.</w:t>
            </w:r>
          </w:p>
          <w:p w14:paraId="11F136ED" w14:textId="77777777" w:rsidR="00D32339" w:rsidRPr="00757E30" w:rsidRDefault="00D32339" w:rsidP="00D32339">
            <w:pPr>
              <w:spacing w:line="276" w:lineRule="auto"/>
              <w:rPr>
                <w:i/>
                <w:sz w:val="24"/>
                <w:szCs w:val="24"/>
                <w:lang w:val="en-GB" w:eastAsia="en-US"/>
              </w:rPr>
            </w:pPr>
            <w:r w:rsidRPr="00757E30">
              <w:rPr>
                <w:sz w:val="24"/>
                <w:szCs w:val="24"/>
                <w:lang w:val="en-GB" w:eastAsia="en-US"/>
              </w:rPr>
              <w:t xml:space="preserve">McCarthy M. &amp; F. O’Dell. </w:t>
            </w:r>
            <w:r w:rsidRPr="00757E30">
              <w:rPr>
                <w:i/>
                <w:sz w:val="24"/>
                <w:szCs w:val="24"/>
                <w:lang w:val="en-GB" w:eastAsia="en-US"/>
              </w:rPr>
              <w:t>English Vocabulary in Use – Advanced.</w:t>
            </w:r>
          </w:p>
          <w:p w14:paraId="6DD4D6B2" w14:textId="77777777" w:rsidR="00D32339" w:rsidRPr="00757E30" w:rsidRDefault="00D32339" w:rsidP="00D32339">
            <w:pPr>
              <w:spacing w:line="276" w:lineRule="auto"/>
              <w:rPr>
                <w:i/>
                <w:sz w:val="24"/>
                <w:szCs w:val="24"/>
                <w:lang w:val="en-GB" w:eastAsia="en-US"/>
              </w:rPr>
            </w:pPr>
            <w:r w:rsidRPr="00757E30">
              <w:rPr>
                <w:sz w:val="24"/>
                <w:szCs w:val="24"/>
                <w:lang w:val="en-GB" w:eastAsia="en-US"/>
              </w:rPr>
              <w:t xml:space="preserve">Nelson, Thomas B.J.. </w:t>
            </w:r>
            <w:r w:rsidRPr="00757E30">
              <w:rPr>
                <w:i/>
                <w:sz w:val="24"/>
                <w:szCs w:val="24"/>
                <w:lang w:val="en-GB" w:eastAsia="en-US"/>
              </w:rPr>
              <w:t>Advanced Vocabulary and Idiom.</w:t>
            </w:r>
          </w:p>
          <w:p w14:paraId="193D5823" w14:textId="77777777" w:rsidR="00D32339" w:rsidRPr="00757E30" w:rsidRDefault="00D32339" w:rsidP="00D32339">
            <w:pPr>
              <w:spacing w:line="276" w:lineRule="auto"/>
              <w:rPr>
                <w:sz w:val="24"/>
                <w:szCs w:val="24"/>
                <w:lang w:val="en-US" w:eastAsia="en-US"/>
              </w:rPr>
            </w:pPr>
            <w:r w:rsidRPr="00757E30">
              <w:rPr>
                <w:sz w:val="24"/>
                <w:szCs w:val="24"/>
                <w:lang w:val="en-GB" w:eastAsia="en-US"/>
              </w:rPr>
              <w:t xml:space="preserve">Norris, </w:t>
            </w:r>
            <w:proofErr w:type="spellStart"/>
            <w:r w:rsidRPr="00757E30">
              <w:rPr>
                <w:sz w:val="24"/>
                <w:szCs w:val="24"/>
                <w:lang w:val="en-GB" w:eastAsia="en-US"/>
              </w:rPr>
              <w:t>R.,</w:t>
            </w:r>
            <w:r w:rsidRPr="00757E30">
              <w:rPr>
                <w:i/>
                <w:sz w:val="24"/>
                <w:szCs w:val="24"/>
                <w:lang w:val="en-GB" w:eastAsia="en-US"/>
              </w:rPr>
              <w:t>Ready</w:t>
            </w:r>
            <w:proofErr w:type="spellEnd"/>
            <w:r w:rsidRPr="00757E30">
              <w:rPr>
                <w:i/>
                <w:sz w:val="24"/>
                <w:szCs w:val="24"/>
                <w:lang w:val="en-GB" w:eastAsia="en-US"/>
              </w:rPr>
              <w:t xml:space="preserve"> for CAE. </w:t>
            </w:r>
            <w:r w:rsidRPr="00757E30">
              <w:rPr>
                <w:sz w:val="24"/>
                <w:szCs w:val="24"/>
                <w:lang w:val="en-US" w:eastAsia="en-US"/>
              </w:rPr>
              <w:t>MacMillan.</w:t>
            </w:r>
          </w:p>
          <w:p w14:paraId="616AF8BA" w14:textId="77777777" w:rsidR="00D32339" w:rsidRPr="00757E30" w:rsidRDefault="00D32339" w:rsidP="00D32339">
            <w:pPr>
              <w:spacing w:line="276" w:lineRule="auto"/>
              <w:rPr>
                <w:sz w:val="24"/>
                <w:szCs w:val="24"/>
                <w:lang w:val="en-GB" w:eastAsia="en-US"/>
              </w:rPr>
            </w:pPr>
            <w:r w:rsidRPr="00757E30">
              <w:rPr>
                <w:sz w:val="24"/>
                <w:szCs w:val="24"/>
                <w:lang w:val="en-GB" w:eastAsia="en-US"/>
              </w:rPr>
              <w:t>M. McCarthy &amp; F. O’Dell</w:t>
            </w:r>
            <w:r w:rsidRPr="00757E30">
              <w:rPr>
                <w:i/>
                <w:iCs/>
                <w:sz w:val="24"/>
                <w:szCs w:val="24"/>
                <w:lang w:val="en-GB" w:eastAsia="en-US"/>
              </w:rPr>
              <w:t xml:space="preserve"> English Vocabulary in Use – Advanced</w:t>
            </w:r>
            <w:r w:rsidRPr="00757E30">
              <w:rPr>
                <w:sz w:val="24"/>
                <w:szCs w:val="24"/>
                <w:lang w:val="en-GB" w:eastAsia="en-US"/>
              </w:rPr>
              <w:t xml:space="preserve">, CUP, 2002. </w:t>
            </w:r>
          </w:p>
          <w:p w14:paraId="5FD4D262" w14:textId="77777777" w:rsidR="00D32339" w:rsidRPr="00757E30" w:rsidRDefault="00D32339" w:rsidP="00D32339">
            <w:pPr>
              <w:spacing w:line="276" w:lineRule="auto"/>
              <w:rPr>
                <w:sz w:val="24"/>
                <w:szCs w:val="24"/>
                <w:lang w:val="en-GB" w:eastAsia="en-US"/>
              </w:rPr>
            </w:pPr>
            <w:r w:rsidRPr="00757E30">
              <w:rPr>
                <w:sz w:val="24"/>
                <w:szCs w:val="24"/>
                <w:lang w:val="en-GB" w:eastAsia="en-US"/>
              </w:rPr>
              <w:t>M. McCarthy &amp; F. O’Dell</w:t>
            </w:r>
            <w:r w:rsidRPr="00757E30">
              <w:rPr>
                <w:i/>
                <w:iCs/>
                <w:sz w:val="24"/>
                <w:szCs w:val="24"/>
                <w:lang w:val="en-GB" w:eastAsia="en-US"/>
              </w:rPr>
              <w:t xml:space="preserve"> English Collocations in Use</w:t>
            </w:r>
            <w:r w:rsidRPr="00757E30">
              <w:rPr>
                <w:iCs/>
                <w:sz w:val="24"/>
                <w:szCs w:val="24"/>
                <w:lang w:val="en-GB" w:eastAsia="en-US"/>
              </w:rPr>
              <w:t xml:space="preserve">, </w:t>
            </w:r>
            <w:r w:rsidRPr="00757E30">
              <w:rPr>
                <w:sz w:val="24"/>
                <w:szCs w:val="24"/>
                <w:lang w:val="en-GB" w:eastAsia="en-US"/>
              </w:rPr>
              <w:t>CUP, 2005.</w:t>
            </w:r>
          </w:p>
          <w:p w14:paraId="0297D924" w14:textId="77777777" w:rsidR="00D32339" w:rsidRPr="00757E30" w:rsidRDefault="00D32339" w:rsidP="00D32339">
            <w:pPr>
              <w:spacing w:line="276" w:lineRule="auto"/>
              <w:rPr>
                <w:sz w:val="24"/>
                <w:szCs w:val="24"/>
                <w:lang w:val="de-DE" w:eastAsia="en-US"/>
              </w:rPr>
            </w:pPr>
            <w:r w:rsidRPr="00757E30">
              <w:rPr>
                <w:sz w:val="24"/>
                <w:szCs w:val="24"/>
                <w:lang w:val="de-DE" w:eastAsia="en-US"/>
              </w:rPr>
              <w:t xml:space="preserve">Guy </w:t>
            </w:r>
            <w:proofErr w:type="spellStart"/>
            <w:r w:rsidRPr="00757E30">
              <w:rPr>
                <w:sz w:val="24"/>
                <w:szCs w:val="24"/>
                <w:lang w:val="de-DE" w:eastAsia="en-US"/>
              </w:rPr>
              <w:t>Wellman</w:t>
            </w:r>
            <w:proofErr w:type="spellEnd"/>
            <w:r w:rsidRPr="00757E30">
              <w:rPr>
                <w:sz w:val="24"/>
                <w:szCs w:val="24"/>
                <w:lang w:val="de-DE" w:eastAsia="en-US"/>
              </w:rPr>
              <w:t>.</w:t>
            </w:r>
            <w:r w:rsidRPr="00757E30">
              <w:rPr>
                <w:i/>
                <w:iCs/>
                <w:sz w:val="24"/>
                <w:szCs w:val="24"/>
                <w:lang w:val="de-DE" w:eastAsia="en-US"/>
              </w:rPr>
              <w:t xml:space="preserve"> The Heinemann English ELT </w:t>
            </w:r>
            <w:proofErr w:type="spellStart"/>
            <w:r w:rsidRPr="00757E30">
              <w:rPr>
                <w:i/>
                <w:iCs/>
                <w:sz w:val="24"/>
                <w:szCs w:val="24"/>
                <w:lang w:val="de-DE" w:eastAsia="en-US"/>
              </w:rPr>
              <w:t>Wordbuilder</w:t>
            </w:r>
            <w:proofErr w:type="spellEnd"/>
            <w:r w:rsidRPr="00757E30">
              <w:rPr>
                <w:i/>
                <w:iCs/>
                <w:sz w:val="24"/>
                <w:szCs w:val="24"/>
                <w:lang w:val="de-DE" w:eastAsia="en-US"/>
              </w:rPr>
              <w:t>,</w:t>
            </w:r>
            <w:r w:rsidRPr="00757E30">
              <w:rPr>
                <w:sz w:val="24"/>
                <w:szCs w:val="24"/>
                <w:lang w:val="de-DE" w:eastAsia="en-US"/>
              </w:rPr>
              <w:t xml:space="preserve"> Macmillan. </w:t>
            </w:r>
          </w:p>
          <w:p w14:paraId="1671DDE6" w14:textId="77777777" w:rsidR="00D32339" w:rsidRPr="00757E30" w:rsidRDefault="00D32339" w:rsidP="00D32339">
            <w:pPr>
              <w:spacing w:line="276" w:lineRule="auto"/>
              <w:rPr>
                <w:sz w:val="24"/>
                <w:szCs w:val="24"/>
                <w:lang w:val="en-GB" w:eastAsia="en-US"/>
              </w:rPr>
            </w:pPr>
            <w:r w:rsidRPr="00757E30">
              <w:rPr>
                <w:sz w:val="24"/>
                <w:szCs w:val="24"/>
                <w:lang w:val="en-GB" w:eastAsia="en-US"/>
              </w:rPr>
              <w:t xml:space="preserve">B. J. Thomas. </w:t>
            </w:r>
            <w:r w:rsidRPr="00757E30">
              <w:rPr>
                <w:i/>
                <w:iCs/>
                <w:sz w:val="24"/>
                <w:szCs w:val="24"/>
                <w:lang w:val="en-GB" w:eastAsia="en-US"/>
              </w:rPr>
              <w:t xml:space="preserve"> Advanced Vocabulary and Idiom</w:t>
            </w:r>
            <w:r w:rsidRPr="00757E30">
              <w:rPr>
                <w:sz w:val="24"/>
                <w:szCs w:val="24"/>
                <w:lang w:val="en-GB" w:eastAsia="en-US"/>
              </w:rPr>
              <w:t>, London: Nelson,  1989.</w:t>
            </w:r>
          </w:p>
          <w:p w14:paraId="460640C1" w14:textId="295A6D4A" w:rsidR="00D32339" w:rsidRPr="00757E30" w:rsidRDefault="00D32339" w:rsidP="00DE58F6">
            <w:pPr>
              <w:jc w:val="both"/>
              <w:rPr>
                <w:sz w:val="24"/>
                <w:szCs w:val="24"/>
              </w:rPr>
            </w:pPr>
            <w:r w:rsidRPr="00757E30">
              <w:rPr>
                <w:i/>
                <w:iCs/>
                <w:sz w:val="24"/>
                <w:szCs w:val="24"/>
                <w:lang w:val="en-GB"/>
              </w:rPr>
              <w:t xml:space="preserve">Longman Language </w:t>
            </w:r>
            <w:proofErr w:type="spellStart"/>
            <w:r w:rsidRPr="00757E30">
              <w:rPr>
                <w:i/>
                <w:iCs/>
                <w:sz w:val="24"/>
                <w:szCs w:val="24"/>
                <w:lang w:val="en-GB"/>
              </w:rPr>
              <w:t>Activator,</w:t>
            </w:r>
            <w:r w:rsidRPr="00757E30">
              <w:rPr>
                <w:iCs/>
                <w:sz w:val="24"/>
                <w:szCs w:val="24"/>
                <w:lang w:val="en-GB"/>
              </w:rPr>
              <w:t>Longman</w:t>
            </w:r>
            <w:proofErr w:type="spellEnd"/>
            <w:r w:rsidRPr="00757E30">
              <w:rPr>
                <w:iCs/>
                <w:sz w:val="24"/>
                <w:szCs w:val="24"/>
                <w:lang w:val="en-GB"/>
              </w:rPr>
              <w:t>, 1996</w:t>
            </w:r>
          </w:p>
        </w:tc>
      </w:tr>
      <w:tr w:rsidR="00FC3315" w:rsidRPr="002408F1" w14:paraId="5C07F25C" w14:textId="77777777" w:rsidTr="001B2917">
        <w:tc>
          <w:tcPr>
            <w:tcW w:w="2660" w:type="dxa"/>
            <w:vAlign w:val="center"/>
          </w:tcPr>
          <w:p w14:paraId="05458D7F" w14:textId="0A28428D" w:rsidR="00FC3315" w:rsidRPr="00757E30" w:rsidRDefault="00654102" w:rsidP="001B2917">
            <w:pPr>
              <w:rPr>
                <w:sz w:val="24"/>
                <w:szCs w:val="24"/>
                <w:lang w:val="en-GB"/>
              </w:rPr>
            </w:pPr>
            <w:r w:rsidRPr="00757E30">
              <w:rPr>
                <w:sz w:val="24"/>
                <w:szCs w:val="24"/>
                <w:lang w:val="en-GB"/>
              </w:rPr>
              <w:t>On-site teaching methods</w:t>
            </w:r>
          </w:p>
        </w:tc>
        <w:tc>
          <w:tcPr>
            <w:tcW w:w="7938" w:type="dxa"/>
            <w:vAlign w:val="center"/>
          </w:tcPr>
          <w:p w14:paraId="5851FA9B" w14:textId="29F2A719" w:rsidR="00FC3315" w:rsidRPr="00757E30" w:rsidRDefault="008F20EA" w:rsidP="008F20EA">
            <w:pPr>
              <w:spacing w:before="100" w:beforeAutospacing="1" w:after="100" w:afterAutospacing="1"/>
              <w:rPr>
                <w:sz w:val="24"/>
                <w:szCs w:val="24"/>
                <w:lang w:val="en-US"/>
              </w:rPr>
            </w:pPr>
            <w:r w:rsidRPr="00757E30">
              <w:rPr>
                <w:rFonts w:hAnsi="Symbol"/>
                <w:sz w:val="24"/>
                <w:szCs w:val="24"/>
              </w:rPr>
              <w:t></w:t>
            </w:r>
            <w:r w:rsidRPr="00757E30">
              <w:rPr>
                <w:sz w:val="24"/>
                <w:szCs w:val="24"/>
                <w:lang w:val="en-US"/>
              </w:rPr>
              <w:t xml:space="preserve">  Text-based activities</w:t>
            </w:r>
            <w:r w:rsidRPr="00757E30">
              <w:rPr>
                <w:sz w:val="24"/>
                <w:szCs w:val="24"/>
                <w:lang w:val="en-US"/>
              </w:rPr>
              <w:br/>
            </w:r>
            <w:r w:rsidRPr="00757E30">
              <w:rPr>
                <w:rFonts w:hAnsi="Symbol"/>
                <w:sz w:val="24"/>
                <w:szCs w:val="24"/>
              </w:rPr>
              <w:t></w:t>
            </w:r>
            <w:r w:rsidRPr="00757E30">
              <w:rPr>
                <w:sz w:val="24"/>
                <w:szCs w:val="24"/>
                <w:lang w:val="en-US"/>
              </w:rPr>
              <w:t xml:space="preserve">  </w:t>
            </w:r>
            <w:proofErr w:type="spellStart"/>
            <w:r w:rsidRPr="00757E30">
              <w:rPr>
                <w:sz w:val="24"/>
                <w:szCs w:val="24"/>
                <w:lang w:val="en-US"/>
              </w:rPr>
              <w:t>Activities</w:t>
            </w:r>
            <w:proofErr w:type="spellEnd"/>
            <w:r w:rsidRPr="00757E30">
              <w:rPr>
                <w:sz w:val="24"/>
                <w:szCs w:val="24"/>
                <w:lang w:val="en-US"/>
              </w:rPr>
              <w:t xml:space="preserve"> using stimulating materials (e.g., recordings, films)</w:t>
            </w:r>
            <w:r w:rsidRPr="00757E30">
              <w:rPr>
                <w:sz w:val="24"/>
                <w:szCs w:val="24"/>
                <w:lang w:val="en-US"/>
              </w:rPr>
              <w:br/>
            </w:r>
            <w:r w:rsidRPr="00757E30">
              <w:rPr>
                <w:rFonts w:hAnsi="Symbol"/>
                <w:sz w:val="24"/>
                <w:szCs w:val="24"/>
              </w:rPr>
              <w:t></w:t>
            </w:r>
            <w:r w:rsidRPr="00757E30">
              <w:rPr>
                <w:sz w:val="24"/>
                <w:szCs w:val="24"/>
                <w:lang w:val="en-US"/>
              </w:rPr>
              <w:t xml:space="preserve">  Expository methods (instruction, explanation, working with a textbook, listening to model texts)</w:t>
            </w:r>
            <w:r w:rsidRPr="00757E30">
              <w:rPr>
                <w:sz w:val="24"/>
                <w:szCs w:val="24"/>
                <w:lang w:val="en-US"/>
              </w:rPr>
              <w:br/>
            </w:r>
            <w:r w:rsidRPr="00757E30">
              <w:rPr>
                <w:rFonts w:hAnsi="Symbol"/>
                <w:sz w:val="24"/>
                <w:szCs w:val="24"/>
              </w:rPr>
              <w:t></w:t>
            </w:r>
            <w:r w:rsidRPr="00757E30">
              <w:rPr>
                <w:sz w:val="24"/>
                <w:szCs w:val="24"/>
                <w:lang w:val="en-US"/>
              </w:rPr>
              <w:t xml:space="preserve">  Active learning methods (discussion, brainstorming, simulations)</w:t>
            </w:r>
            <w:r w:rsidRPr="00757E30">
              <w:rPr>
                <w:sz w:val="24"/>
                <w:szCs w:val="24"/>
                <w:lang w:val="en-US"/>
              </w:rPr>
              <w:br/>
            </w:r>
            <w:r w:rsidRPr="00757E30">
              <w:rPr>
                <w:rFonts w:hAnsi="Symbol"/>
                <w:sz w:val="24"/>
                <w:szCs w:val="24"/>
              </w:rPr>
              <w:t></w:t>
            </w:r>
            <w:r w:rsidRPr="00757E30">
              <w:rPr>
                <w:sz w:val="24"/>
                <w:szCs w:val="24"/>
                <w:lang w:val="en-US"/>
              </w:rPr>
              <w:t xml:space="preserve">  Individual work, pair work, and group work</w:t>
            </w:r>
          </w:p>
        </w:tc>
      </w:tr>
      <w:tr w:rsidR="001B2917" w:rsidRPr="00757E30" w14:paraId="10899EDF" w14:textId="77777777" w:rsidTr="001B2917">
        <w:tc>
          <w:tcPr>
            <w:tcW w:w="2660" w:type="dxa"/>
          </w:tcPr>
          <w:p w14:paraId="1821BAE4" w14:textId="383CB61F" w:rsidR="001B2917" w:rsidRPr="00757E30" w:rsidRDefault="00654102" w:rsidP="00F558F3">
            <w:pPr>
              <w:rPr>
                <w:sz w:val="24"/>
                <w:szCs w:val="24"/>
                <w:lang w:val="en-GB"/>
              </w:rPr>
            </w:pPr>
            <w:r w:rsidRPr="00757E30">
              <w:rPr>
                <w:sz w:val="24"/>
                <w:szCs w:val="24"/>
                <w:lang w:val="en-GB"/>
              </w:rPr>
              <w:t>Online teaching methods and techniques</w:t>
            </w:r>
          </w:p>
        </w:tc>
        <w:tc>
          <w:tcPr>
            <w:tcW w:w="7938" w:type="dxa"/>
            <w:vAlign w:val="center"/>
          </w:tcPr>
          <w:p w14:paraId="610B7B64" w14:textId="1F9790B1" w:rsidR="001B2917" w:rsidRPr="00757E30" w:rsidRDefault="00654102" w:rsidP="00F558F3">
            <w:pPr>
              <w:jc w:val="both"/>
              <w:rPr>
                <w:sz w:val="24"/>
                <w:szCs w:val="24"/>
                <w:lang w:val="en-GB"/>
              </w:rPr>
            </w:pPr>
            <w:r w:rsidRPr="00757E30">
              <w:rPr>
                <w:sz w:val="24"/>
                <w:szCs w:val="24"/>
                <w:lang w:val="en-GB"/>
              </w:rPr>
              <w:t>Not applicable</w:t>
            </w:r>
          </w:p>
        </w:tc>
      </w:tr>
    </w:tbl>
    <w:p w14:paraId="7480AD93" w14:textId="77777777" w:rsidR="00702831" w:rsidRPr="00757E30" w:rsidRDefault="00702831" w:rsidP="00702831">
      <w:pPr>
        <w:rPr>
          <w:i/>
          <w:iCs/>
          <w:lang w:val="en-GB"/>
        </w:rPr>
      </w:pPr>
      <w:bookmarkStart w:id="1" w:name="_Hlk142328812"/>
      <w:bookmarkStart w:id="2" w:name="_Hlk142646287"/>
      <w:r w:rsidRPr="00757E30">
        <w:rPr>
          <w:lang w:val="en-US"/>
        </w:rPr>
        <w:t xml:space="preserve">* </w:t>
      </w:r>
      <w:bookmarkEnd w:id="1"/>
      <w:bookmarkEnd w:id="2"/>
      <w:r w:rsidRPr="00757E30">
        <w:rPr>
          <w:i/>
          <w:iCs/>
          <w:lang w:val="en-GB"/>
        </w:rPr>
        <w:t>Literature items may be changed following approval by the Director of the Institute</w:t>
      </w:r>
    </w:p>
    <w:p w14:paraId="0AA087F0" w14:textId="4922A67C" w:rsidR="009E7B8A" w:rsidRPr="00757E30" w:rsidRDefault="009E7B8A" w:rsidP="00FC3315">
      <w:pPr>
        <w:rPr>
          <w:sz w:val="24"/>
          <w:szCs w:val="24"/>
          <w:lang w:val="en-GB"/>
        </w:rPr>
      </w:pPr>
    </w:p>
    <w:tbl>
      <w:tblPr>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548"/>
        <w:gridCol w:w="2390"/>
      </w:tblGrid>
      <w:tr w:rsidR="00FC3315" w:rsidRPr="002408F1" w14:paraId="198EE35F" w14:textId="77777777" w:rsidTr="001B2917">
        <w:tc>
          <w:tcPr>
            <w:tcW w:w="8208" w:type="dxa"/>
            <w:gridSpan w:val="2"/>
            <w:tcBorders>
              <w:top w:val="single" w:sz="4" w:space="0" w:color="auto"/>
              <w:bottom w:val="single" w:sz="2" w:space="0" w:color="auto"/>
            </w:tcBorders>
            <w:vAlign w:val="center"/>
          </w:tcPr>
          <w:p w14:paraId="4B8BBB22" w14:textId="24E997CF" w:rsidR="00FC3315" w:rsidRPr="00757E30" w:rsidRDefault="00B4077F" w:rsidP="009E7B8A">
            <w:pPr>
              <w:jc w:val="center"/>
              <w:rPr>
                <w:b/>
                <w:bCs/>
                <w:sz w:val="24"/>
                <w:szCs w:val="24"/>
                <w:lang w:val="en-GB"/>
              </w:rPr>
            </w:pPr>
            <w:r w:rsidRPr="00757E30">
              <w:rPr>
                <w:b/>
                <w:bCs/>
                <w:sz w:val="24"/>
                <w:szCs w:val="24"/>
                <w:lang w:val="en-GB"/>
              </w:rPr>
              <w:t>Learning outcomes verification methods</w:t>
            </w:r>
          </w:p>
        </w:tc>
        <w:tc>
          <w:tcPr>
            <w:tcW w:w="2390" w:type="dxa"/>
            <w:tcBorders>
              <w:top w:val="single" w:sz="4" w:space="0" w:color="auto"/>
              <w:bottom w:val="single" w:sz="2" w:space="0" w:color="auto"/>
            </w:tcBorders>
            <w:vAlign w:val="center"/>
          </w:tcPr>
          <w:p w14:paraId="4A96E2FD" w14:textId="265523C2" w:rsidR="00FC3315" w:rsidRPr="00757E30" w:rsidRDefault="00B4077F" w:rsidP="001B2917">
            <w:pPr>
              <w:rPr>
                <w:sz w:val="24"/>
                <w:szCs w:val="24"/>
                <w:lang w:val="en-GB"/>
              </w:rPr>
            </w:pPr>
            <w:r w:rsidRPr="00757E30">
              <w:rPr>
                <w:sz w:val="24"/>
                <w:szCs w:val="24"/>
                <w:lang w:val="en-GB"/>
              </w:rPr>
              <w:t>Learning outcome/ group of outcomes number</w:t>
            </w:r>
          </w:p>
        </w:tc>
      </w:tr>
      <w:tr w:rsidR="00F53666" w:rsidRPr="00757E30" w14:paraId="2FD10F8F" w14:textId="77777777" w:rsidTr="001B2917">
        <w:tc>
          <w:tcPr>
            <w:tcW w:w="8208" w:type="dxa"/>
            <w:gridSpan w:val="2"/>
            <w:tcBorders>
              <w:top w:val="single" w:sz="4" w:space="0" w:color="auto"/>
              <w:bottom w:val="single" w:sz="2" w:space="0" w:color="auto"/>
            </w:tcBorders>
          </w:tcPr>
          <w:p w14:paraId="19B576BA" w14:textId="5C6DC5E3" w:rsidR="00F53666" w:rsidRPr="00757E30" w:rsidRDefault="00F53666" w:rsidP="00F53666">
            <w:pPr>
              <w:rPr>
                <w:sz w:val="24"/>
                <w:szCs w:val="24"/>
                <w:lang w:val="en-GB"/>
              </w:rPr>
            </w:pPr>
            <w:r w:rsidRPr="00757E30">
              <w:rPr>
                <w:sz w:val="24"/>
                <w:szCs w:val="24"/>
                <w:lang w:val="en-GB"/>
              </w:rPr>
              <w:t>Written test – Reading comprehension</w:t>
            </w:r>
          </w:p>
        </w:tc>
        <w:tc>
          <w:tcPr>
            <w:tcW w:w="2390" w:type="dxa"/>
            <w:tcBorders>
              <w:top w:val="single" w:sz="4" w:space="0" w:color="auto"/>
              <w:bottom w:val="single" w:sz="2" w:space="0" w:color="auto"/>
            </w:tcBorders>
          </w:tcPr>
          <w:p w14:paraId="61986E6C" w14:textId="1F7D4E78" w:rsidR="00F53666" w:rsidRPr="00757E30" w:rsidRDefault="00F53666" w:rsidP="00F53666">
            <w:pPr>
              <w:rPr>
                <w:sz w:val="24"/>
                <w:szCs w:val="24"/>
                <w:lang w:val="en-GB"/>
              </w:rPr>
            </w:pPr>
            <w:r w:rsidRPr="00757E30">
              <w:rPr>
                <w:sz w:val="24"/>
                <w:szCs w:val="24"/>
              </w:rPr>
              <w:t>01,02,03</w:t>
            </w:r>
          </w:p>
        </w:tc>
      </w:tr>
      <w:tr w:rsidR="00F53666" w:rsidRPr="00757E30" w14:paraId="02C6FB96" w14:textId="77777777" w:rsidTr="001B2917">
        <w:tc>
          <w:tcPr>
            <w:tcW w:w="8208" w:type="dxa"/>
            <w:gridSpan w:val="2"/>
          </w:tcPr>
          <w:p w14:paraId="024EB120" w14:textId="4BCC127C" w:rsidR="00F53666" w:rsidRPr="00757E30" w:rsidRDefault="00F53666" w:rsidP="00F53666">
            <w:pPr>
              <w:rPr>
                <w:sz w:val="24"/>
                <w:szCs w:val="24"/>
                <w:lang w:val="en-GB"/>
              </w:rPr>
            </w:pPr>
            <w:r w:rsidRPr="00757E30">
              <w:rPr>
                <w:sz w:val="24"/>
                <w:szCs w:val="24"/>
                <w:lang w:val="en-GB"/>
              </w:rPr>
              <w:t>Spoken performance</w:t>
            </w:r>
          </w:p>
        </w:tc>
        <w:tc>
          <w:tcPr>
            <w:tcW w:w="2390" w:type="dxa"/>
          </w:tcPr>
          <w:p w14:paraId="1FEDD9BD" w14:textId="253823F1" w:rsidR="00F53666" w:rsidRPr="00757E30" w:rsidRDefault="00F53666" w:rsidP="00F53666">
            <w:pPr>
              <w:rPr>
                <w:sz w:val="24"/>
                <w:szCs w:val="24"/>
                <w:lang w:val="en-GB"/>
              </w:rPr>
            </w:pPr>
            <w:r w:rsidRPr="00757E30">
              <w:rPr>
                <w:sz w:val="24"/>
                <w:szCs w:val="24"/>
              </w:rPr>
              <w:t>08,09,10,14</w:t>
            </w:r>
          </w:p>
        </w:tc>
      </w:tr>
      <w:tr w:rsidR="00F53666" w:rsidRPr="00757E30" w14:paraId="660AF4F9" w14:textId="77777777" w:rsidTr="001B2917">
        <w:tc>
          <w:tcPr>
            <w:tcW w:w="8208" w:type="dxa"/>
            <w:gridSpan w:val="2"/>
          </w:tcPr>
          <w:p w14:paraId="36C5B60E" w14:textId="542669A0" w:rsidR="00F53666" w:rsidRPr="00757E30" w:rsidRDefault="00F53666" w:rsidP="00F53666">
            <w:pPr>
              <w:rPr>
                <w:sz w:val="24"/>
                <w:szCs w:val="24"/>
                <w:lang w:val="en-GB"/>
              </w:rPr>
            </w:pPr>
            <w:r w:rsidRPr="00757E30">
              <w:rPr>
                <w:sz w:val="24"/>
                <w:szCs w:val="24"/>
                <w:lang w:val="en-GB"/>
              </w:rPr>
              <w:t>Written test – Listening comprehension</w:t>
            </w:r>
          </w:p>
        </w:tc>
        <w:tc>
          <w:tcPr>
            <w:tcW w:w="2390" w:type="dxa"/>
          </w:tcPr>
          <w:p w14:paraId="59E5F593" w14:textId="75C79FED" w:rsidR="00F53666" w:rsidRPr="00757E30" w:rsidRDefault="00F53666" w:rsidP="00F53666">
            <w:pPr>
              <w:rPr>
                <w:sz w:val="24"/>
                <w:szCs w:val="24"/>
                <w:lang w:val="en-GB"/>
              </w:rPr>
            </w:pPr>
            <w:r w:rsidRPr="00757E30">
              <w:rPr>
                <w:sz w:val="24"/>
                <w:szCs w:val="24"/>
              </w:rPr>
              <w:t>08,11,12</w:t>
            </w:r>
          </w:p>
        </w:tc>
      </w:tr>
      <w:tr w:rsidR="00F53666" w:rsidRPr="00757E30" w14:paraId="0B964717" w14:textId="77777777" w:rsidTr="001B2917">
        <w:tc>
          <w:tcPr>
            <w:tcW w:w="8208" w:type="dxa"/>
            <w:gridSpan w:val="2"/>
          </w:tcPr>
          <w:p w14:paraId="6EC46980" w14:textId="048FD63D" w:rsidR="00F53666" w:rsidRPr="00757E30" w:rsidRDefault="00F53666" w:rsidP="00F53666">
            <w:pPr>
              <w:rPr>
                <w:sz w:val="24"/>
                <w:szCs w:val="24"/>
                <w:lang w:val="en-GB"/>
              </w:rPr>
            </w:pPr>
            <w:r w:rsidRPr="00757E30">
              <w:rPr>
                <w:sz w:val="24"/>
                <w:szCs w:val="24"/>
                <w:lang w:val="en-GB"/>
              </w:rPr>
              <w:t>Written test – Use of English</w:t>
            </w:r>
          </w:p>
        </w:tc>
        <w:tc>
          <w:tcPr>
            <w:tcW w:w="2390" w:type="dxa"/>
          </w:tcPr>
          <w:p w14:paraId="00104791" w14:textId="064F3CF7" w:rsidR="00F53666" w:rsidRPr="00757E30" w:rsidRDefault="00F53666" w:rsidP="00F53666">
            <w:pPr>
              <w:rPr>
                <w:sz w:val="24"/>
                <w:szCs w:val="24"/>
                <w:lang w:val="en-GB"/>
              </w:rPr>
            </w:pPr>
            <w:r w:rsidRPr="00757E30">
              <w:rPr>
                <w:sz w:val="24"/>
                <w:szCs w:val="24"/>
              </w:rPr>
              <w:t>01,04</w:t>
            </w:r>
          </w:p>
        </w:tc>
      </w:tr>
      <w:tr w:rsidR="00F53666" w:rsidRPr="00757E30" w14:paraId="20B89D31" w14:textId="77777777" w:rsidTr="001B2917">
        <w:tc>
          <w:tcPr>
            <w:tcW w:w="8208" w:type="dxa"/>
            <w:gridSpan w:val="2"/>
          </w:tcPr>
          <w:p w14:paraId="4365F77D" w14:textId="35B95132" w:rsidR="00F53666" w:rsidRPr="00757E30" w:rsidRDefault="00F53666" w:rsidP="00F53666">
            <w:pPr>
              <w:rPr>
                <w:sz w:val="24"/>
                <w:szCs w:val="24"/>
                <w:lang w:val="en-US"/>
              </w:rPr>
            </w:pPr>
            <w:r w:rsidRPr="00757E30">
              <w:rPr>
                <w:sz w:val="24"/>
                <w:szCs w:val="24"/>
                <w:lang w:val="en-US"/>
              </w:rPr>
              <w:t>Evaluation of participation in discussion</w:t>
            </w:r>
          </w:p>
        </w:tc>
        <w:tc>
          <w:tcPr>
            <w:tcW w:w="2390" w:type="dxa"/>
          </w:tcPr>
          <w:p w14:paraId="39D44DC7" w14:textId="28E27891" w:rsidR="00F53666" w:rsidRPr="00757E30" w:rsidRDefault="00F53666" w:rsidP="00F53666">
            <w:pPr>
              <w:rPr>
                <w:sz w:val="24"/>
                <w:szCs w:val="24"/>
                <w:lang w:val="en-GB"/>
              </w:rPr>
            </w:pPr>
            <w:r w:rsidRPr="00757E30">
              <w:rPr>
                <w:sz w:val="24"/>
                <w:szCs w:val="24"/>
              </w:rPr>
              <w:t>13,15</w:t>
            </w:r>
          </w:p>
        </w:tc>
      </w:tr>
      <w:tr w:rsidR="00F53666" w:rsidRPr="00757E30" w14:paraId="26561966" w14:textId="77777777" w:rsidTr="001B2917">
        <w:tc>
          <w:tcPr>
            <w:tcW w:w="8208" w:type="dxa"/>
            <w:gridSpan w:val="2"/>
          </w:tcPr>
          <w:p w14:paraId="1037CFC6" w14:textId="17D23627" w:rsidR="00F53666" w:rsidRPr="00757E30" w:rsidRDefault="00F53666" w:rsidP="00F53666">
            <w:pPr>
              <w:rPr>
                <w:sz w:val="24"/>
                <w:szCs w:val="24"/>
                <w:lang w:val="en-US"/>
              </w:rPr>
            </w:pPr>
            <w:r w:rsidRPr="00757E30">
              <w:rPr>
                <w:sz w:val="24"/>
                <w:szCs w:val="24"/>
                <w:lang w:val="en-US"/>
              </w:rPr>
              <w:t>Evaluation of prepared tasks related to reading and correct use of the English language</w:t>
            </w:r>
          </w:p>
        </w:tc>
        <w:tc>
          <w:tcPr>
            <w:tcW w:w="2390" w:type="dxa"/>
          </w:tcPr>
          <w:p w14:paraId="482AA058" w14:textId="13382C4B" w:rsidR="00F53666" w:rsidRPr="00757E30" w:rsidRDefault="00F53666" w:rsidP="00F53666">
            <w:pPr>
              <w:rPr>
                <w:sz w:val="24"/>
                <w:szCs w:val="24"/>
                <w:lang w:val="en-GB"/>
              </w:rPr>
            </w:pPr>
            <w:r w:rsidRPr="00757E30">
              <w:rPr>
                <w:sz w:val="24"/>
                <w:szCs w:val="24"/>
              </w:rPr>
              <w:t>05, 06</w:t>
            </w:r>
          </w:p>
        </w:tc>
      </w:tr>
      <w:tr w:rsidR="00F53666" w:rsidRPr="00757E30" w14:paraId="2C0E5101" w14:textId="77777777" w:rsidTr="001B2917">
        <w:tc>
          <w:tcPr>
            <w:tcW w:w="8208" w:type="dxa"/>
            <w:gridSpan w:val="2"/>
          </w:tcPr>
          <w:p w14:paraId="3DDA283D" w14:textId="394DECFC" w:rsidR="00F53666" w:rsidRPr="00757E30" w:rsidRDefault="00F53666" w:rsidP="00F53666">
            <w:pPr>
              <w:rPr>
                <w:sz w:val="24"/>
                <w:szCs w:val="24"/>
                <w:lang w:val="en-GB"/>
              </w:rPr>
            </w:pPr>
            <w:r w:rsidRPr="00757E30">
              <w:rPr>
                <w:sz w:val="24"/>
                <w:szCs w:val="24"/>
                <w:lang w:val="en-GB"/>
              </w:rPr>
              <w:t>Evaluation of prepared tasks related to listening comprehension</w:t>
            </w:r>
          </w:p>
        </w:tc>
        <w:tc>
          <w:tcPr>
            <w:tcW w:w="2390" w:type="dxa"/>
          </w:tcPr>
          <w:p w14:paraId="75467BF5" w14:textId="6D07F603" w:rsidR="00F53666" w:rsidRPr="00757E30" w:rsidRDefault="00F53666" w:rsidP="00F53666">
            <w:pPr>
              <w:rPr>
                <w:sz w:val="24"/>
                <w:szCs w:val="24"/>
                <w:lang w:val="en-GB"/>
              </w:rPr>
            </w:pPr>
            <w:r w:rsidRPr="00757E30">
              <w:rPr>
                <w:sz w:val="24"/>
                <w:szCs w:val="24"/>
              </w:rPr>
              <w:t>13,15</w:t>
            </w:r>
          </w:p>
        </w:tc>
      </w:tr>
      <w:tr w:rsidR="00F53666" w:rsidRPr="00757E30" w14:paraId="1DBC696C" w14:textId="77777777" w:rsidTr="001B2917">
        <w:tc>
          <w:tcPr>
            <w:tcW w:w="8208" w:type="dxa"/>
            <w:gridSpan w:val="2"/>
          </w:tcPr>
          <w:p w14:paraId="06A0F942" w14:textId="12FF984D" w:rsidR="00F53666" w:rsidRPr="00757E30" w:rsidRDefault="00F53666" w:rsidP="00F53666">
            <w:pPr>
              <w:rPr>
                <w:sz w:val="24"/>
                <w:szCs w:val="24"/>
                <w:lang w:val="en-GB"/>
              </w:rPr>
            </w:pPr>
            <w:r w:rsidRPr="00757E30">
              <w:rPr>
                <w:sz w:val="24"/>
                <w:szCs w:val="24"/>
                <w:lang w:val="en-GB"/>
              </w:rPr>
              <w:t>Preparation of exercises and conducting educational activities for the group based on assigned material</w:t>
            </w:r>
          </w:p>
        </w:tc>
        <w:tc>
          <w:tcPr>
            <w:tcW w:w="2390" w:type="dxa"/>
          </w:tcPr>
          <w:p w14:paraId="6886FD9D" w14:textId="6575B6D7" w:rsidR="00F53666" w:rsidRPr="00757E30" w:rsidRDefault="00F53666" w:rsidP="00F53666">
            <w:pPr>
              <w:rPr>
                <w:sz w:val="24"/>
                <w:szCs w:val="24"/>
                <w:lang w:val="en-GB"/>
              </w:rPr>
            </w:pPr>
            <w:r w:rsidRPr="00757E30">
              <w:rPr>
                <w:sz w:val="24"/>
                <w:szCs w:val="24"/>
              </w:rPr>
              <w:t>01,02,04, 05,08,12,14</w:t>
            </w:r>
          </w:p>
        </w:tc>
      </w:tr>
      <w:tr w:rsidR="00F53666" w:rsidRPr="00757E30" w14:paraId="5158E0FE" w14:textId="77777777" w:rsidTr="001B2917">
        <w:tc>
          <w:tcPr>
            <w:tcW w:w="8208" w:type="dxa"/>
            <w:gridSpan w:val="2"/>
          </w:tcPr>
          <w:p w14:paraId="54B19257" w14:textId="20E5508F" w:rsidR="00F53666" w:rsidRPr="00757E30" w:rsidRDefault="00F53666" w:rsidP="00F53666">
            <w:pPr>
              <w:rPr>
                <w:sz w:val="24"/>
                <w:szCs w:val="24"/>
                <w:lang w:val="en-GB"/>
              </w:rPr>
            </w:pPr>
            <w:r w:rsidRPr="00757E30">
              <w:rPr>
                <w:sz w:val="24"/>
                <w:szCs w:val="24"/>
                <w:lang w:val="en-GB"/>
              </w:rPr>
              <w:t>Observation of the student’s effective engagement during class activities</w:t>
            </w:r>
          </w:p>
        </w:tc>
        <w:tc>
          <w:tcPr>
            <w:tcW w:w="2390" w:type="dxa"/>
          </w:tcPr>
          <w:p w14:paraId="3B47ECEC" w14:textId="6FF449B8" w:rsidR="00F53666" w:rsidRPr="00757E30" w:rsidRDefault="00F53666" w:rsidP="00F53666">
            <w:pPr>
              <w:rPr>
                <w:sz w:val="24"/>
                <w:szCs w:val="24"/>
                <w:lang w:val="en-GB"/>
              </w:rPr>
            </w:pPr>
            <w:r w:rsidRPr="00757E30">
              <w:rPr>
                <w:sz w:val="24"/>
                <w:szCs w:val="24"/>
              </w:rPr>
              <w:t>06,07,14,15</w:t>
            </w:r>
          </w:p>
        </w:tc>
      </w:tr>
      <w:tr w:rsidR="00F53666" w:rsidRPr="00757E30" w14:paraId="3D6E974C" w14:textId="77777777" w:rsidTr="001B2917">
        <w:tc>
          <w:tcPr>
            <w:tcW w:w="8208" w:type="dxa"/>
            <w:gridSpan w:val="2"/>
          </w:tcPr>
          <w:p w14:paraId="5F70232F" w14:textId="2FB91F29" w:rsidR="00F53666" w:rsidRPr="00757E30" w:rsidRDefault="00F53666" w:rsidP="00F53666">
            <w:pPr>
              <w:rPr>
                <w:sz w:val="24"/>
                <w:szCs w:val="24"/>
                <w:lang w:val="en-GB"/>
              </w:rPr>
            </w:pPr>
            <w:r w:rsidRPr="00757E30">
              <w:rPr>
                <w:sz w:val="24"/>
                <w:szCs w:val="24"/>
                <w:lang w:val="en-GB"/>
              </w:rPr>
              <w:t>Observation of preparation for classes (homework assignments)</w:t>
            </w:r>
          </w:p>
        </w:tc>
        <w:tc>
          <w:tcPr>
            <w:tcW w:w="2390" w:type="dxa"/>
          </w:tcPr>
          <w:p w14:paraId="6C02AB32" w14:textId="09BCFC1A" w:rsidR="00F53666" w:rsidRPr="00757E30" w:rsidRDefault="00F53666" w:rsidP="00F53666">
            <w:pPr>
              <w:rPr>
                <w:sz w:val="24"/>
                <w:szCs w:val="24"/>
                <w:lang w:val="en-GB"/>
              </w:rPr>
            </w:pPr>
            <w:r w:rsidRPr="00757E30">
              <w:rPr>
                <w:sz w:val="24"/>
                <w:szCs w:val="24"/>
              </w:rPr>
              <w:t>06,07,15</w:t>
            </w:r>
          </w:p>
        </w:tc>
      </w:tr>
      <w:tr w:rsidR="00F53666" w:rsidRPr="00757E30" w14:paraId="711F3057" w14:textId="77777777" w:rsidTr="001B2917">
        <w:tc>
          <w:tcPr>
            <w:tcW w:w="8208" w:type="dxa"/>
            <w:gridSpan w:val="2"/>
          </w:tcPr>
          <w:p w14:paraId="622931CB" w14:textId="6FEC5082" w:rsidR="00F53666" w:rsidRPr="00757E30" w:rsidRDefault="00F53666" w:rsidP="00F53666">
            <w:pPr>
              <w:rPr>
                <w:sz w:val="24"/>
                <w:szCs w:val="24"/>
                <w:lang w:val="en-GB"/>
              </w:rPr>
            </w:pPr>
            <w:r w:rsidRPr="00757E30">
              <w:rPr>
                <w:sz w:val="24"/>
                <w:szCs w:val="24"/>
                <w:lang w:val="en-GB"/>
              </w:rPr>
              <w:lastRenderedPageBreak/>
              <w:t>Examination</w:t>
            </w:r>
          </w:p>
        </w:tc>
        <w:tc>
          <w:tcPr>
            <w:tcW w:w="2390" w:type="dxa"/>
          </w:tcPr>
          <w:p w14:paraId="616815F5" w14:textId="166EC0D3" w:rsidR="00F53666" w:rsidRPr="00757E30" w:rsidRDefault="00F53666" w:rsidP="00F53666">
            <w:pPr>
              <w:rPr>
                <w:sz w:val="24"/>
                <w:szCs w:val="24"/>
                <w:lang w:val="en-GB"/>
              </w:rPr>
            </w:pPr>
            <w:r w:rsidRPr="00757E30">
              <w:rPr>
                <w:sz w:val="24"/>
                <w:szCs w:val="24"/>
              </w:rPr>
              <w:t>01,02,03,04,06,07,08,10,</w:t>
            </w:r>
            <w:r w:rsidRPr="00757E30">
              <w:rPr>
                <w:sz w:val="24"/>
                <w:szCs w:val="24"/>
              </w:rPr>
              <w:br/>
              <w:t>11,12,14</w:t>
            </w:r>
          </w:p>
        </w:tc>
      </w:tr>
      <w:tr w:rsidR="00FC3315" w:rsidRPr="002408F1" w14:paraId="6DBA6790" w14:textId="77777777" w:rsidTr="001B2917">
        <w:tc>
          <w:tcPr>
            <w:tcW w:w="2660" w:type="dxa"/>
            <w:tcBorders>
              <w:bottom w:val="single" w:sz="12" w:space="0" w:color="auto"/>
            </w:tcBorders>
          </w:tcPr>
          <w:p w14:paraId="52BB3898" w14:textId="6AEB8DE3" w:rsidR="00FC3315" w:rsidRPr="00757E30" w:rsidRDefault="00B4077F" w:rsidP="00FC3315">
            <w:pPr>
              <w:rPr>
                <w:b/>
                <w:bCs/>
                <w:sz w:val="24"/>
                <w:szCs w:val="24"/>
                <w:lang w:val="en-GB"/>
              </w:rPr>
            </w:pPr>
            <w:r w:rsidRPr="00757E30">
              <w:rPr>
                <w:b/>
                <w:bCs/>
                <w:sz w:val="24"/>
                <w:szCs w:val="24"/>
                <w:lang w:val="en-GB"/>
              </w:rPr>
              <w:t>Form and terms of awarding credits</w:t>
            </w:r>
          </w:p>
        </w:tc>
        <w:tc>
          <w:tcPr>
            <w:tcW w:w="7938" w:type="dxa"/>
            <w:gridSpan w:val="2"/>
            <w:tcBorders>
              <w:bottom w:val="single" w:sz="12" w:space="0" w:color="auto"/>
            </w:tcBorders>
          </w:tcPr>
          <w:p w14:paraId="02DCC7B0" w14:textId="77777777" w:rsidR="00FC3315" w:rsidRPr="00757E30" w:rsidRDefault="008F0473" w:rsidP="009C014B">
            <w:pPr>
              <w:rPr>
                <w:b/>
                <w:bCs/>
                <w:sz w:val="24"/>
                <w:szCs w:val="24"/>
                <w:lang w:val="en-GB"/>
              </w:rPr>
            </w:pPr>
            <w:r w:rsidRPr="00757E30">
              <w:rPr>
                <w:b/>
                <w:bCs/>
                <w:sz w:val="24"/>
                <w:szCs w:val="24"/>
                <w:lang w:val="en-GB"/>
              </w:rPr>
              <w:t>Examination</w:t>
            </w:r>
          </w:p>
          <w:p w14:paraId="43ABBF65" w14:textId="7C26AEDC" w:rsidR="001130E9" w:rsidRPr="00757E30" w:rsidRDefault="001130E9" w:rsidP="001130E9">
            <w:pPr>
              <w:spacing w:before="100" w:beforeAutospacing="1" w:after="100" w:afterAutospacing="1"/>
              <w:rPr>
                <w:sz w:val="24"/>
                <w:szCs w:val="24"/>
                <w:lang w:val="en-US"/>
              </w:rPr>
            </w:pPr>
            <w:r w:rsidRPr="00757E30">
              <w:rPr>
                <w:b/>
                <w:bCs/>
                <w:sz w:val="24"/>
                <w:szCs w:val="24"/>
                <w:lang w:val="en-US"/>
              </w:rPr>
              <w:t>Eligibility for the Examination:</w:t>
            </w:r>
            <w:r w:rsidRPr="00757E30">
              <w:rPr>
                <w:sz w:val="24"/>
                <w:szCs w:val="24"/>
                <w:lang w:val="en-US"/>
              </w:rPr>
              <w:br/>
              <w:t xml:space="preserve">Students are eligible to take the examination if they have passed the course  </w:t>
            </w:r>
            <w:r w:rsidRPr="00757E30">
              <w:rPr>
                <w:i/>
                <w:iCs/>
                <w:sz w:val="24"/>
                <w:szCs w:val="24"/>
                <w:lang w:val="en-US"/>
              </w:rPr>
              <w:t xml:space="preserve">Practical English – Integrated Skills 2 </w:t>
            </w:r>
            <w:r w:rsidRPr="00757E30">
              <w:rPr>
                <w:sz w:val="24"/>
                <w:szCs w:val="24"/>
                <w:lang w:val="en-US"/>
              </w:rPr>
              <w:t>in semester 5.</w:t>
            </w:r>
          </w:p>
          <w:p w14:paraId="2EDA563E" w14:textId="27F605FE" w:rsidR="001130E9" w:rsidRPr="00757E30" w:rsidRDefault="001130E9" w:rsidP="001130E9">
            <w:pPr>
              <w:spacing w:before="100" w:beforeAutospacing="1" w:after="100" w:afterAutospacing="1"/>
              <w:rPr>
                <w:sz w:val="24"/>
                <w:szCs w:val="24"/>
                <w:lang w:val="en-US"/>
              </w:rPr>
            </w:pPr>
            <w:r w:rsidRPr="00757E30">
              <w:rPr>
                <w:b/>
                <w:bCs/>
                <w:sz w:val="24"/>
                <w:szCs w:val="24"/>
                <w:lang w:val="en-US"/>
              </w:rPr>
              <w:t>Course Credit Requirements:</w:t>
            </w:r>
            <w:r w:rsidRPr="00757E30">
              <w:rPr>
                <w:sz w:val="24"/>
                <w:szCs w:val="24"/>
                <w:lang w:val="en-US"/>
              </w:rPr>
              <w:br/>
              <w:t>A student obtains credit if all language skills — Listening, Speaking, Reading and Use of English  are passed with a minimum grade of 3.0, based on partial assessments of the tasks listed above.</w:t>
            </w:r>
          </w:p>
          <w:p w14:paraId="6A2A8BB8" w14:textId="12E4FC55" w:rsidR="001130E9" w:rsidRPr="00757E30" w:rsidRDefault="001130E9" w:rsidP="006A0219">
            <w:pPr>
              <w:tabs>
                <w:tab w:val="num" w:pos="720"/>
                <w:tab w:val="num" w:pos="1440"/>
              </w:tabs>
              <w:spacing w:before="100" w:beforeAutospacing="1" w:after="100" w:afterAutospacing="1"/>
              <w:rPr>
                <w:sz w:val="24"/>
                <w:szCs w:val="24"/>
                <w:lang w:val="en-US"/>
              </w:rPr>
            </w:pPr>
            <w:r w:rsidRPr="00757E30">
              <w:rPr>
                <w:b/>
                <w:bCs/>
                <w:sz w:val="24"/>
                <w:szCs w:val="24"/>
                <w:lang w:val="en-US"/>
              </w:rPr>
              <w:t>Structure of the Examination:</w:t>
            </w:r>
            <w:r w:rsidRPr="00757E30">
              <w:rPr>
                <w:sz w:val="24"/>
                <w:szCs w:val="24"/>
                <w:lang w:val="en-US"/>
              </w:rPr>
              <w:br/>
              <w:t>The examination consists of two parts: written and oral.</w:t>
            </w:r>
            <w:r w:rsidR="006A0219" w:rsidRPr="00757E30">
              <w:rPr>
                <w:sz w:val="24"/>
                <w:szCs w:val="24"/>
                <w:lang w:val="en-US"/>
              </w:rPr>
              <w:t xml:space="preserve"> </w:t>
            </w:r>
            <w:r w:rsidRPr="00757E30">
              <w:rPr>
                <w:sz w:val="24"/>
                <w:szCs w:val="24"/>
                <w:lang w:val="en-US"/>
              </w:rPr>
              <w:t>The written part includes:</w:t>
            </w:r>
            <w:r w:rsidR="006A0219" w:rsidRPr="00757E30">
              <w:rPr>
                <w:sz w:val="24"/>
                <w:szCs w:val="24"/>
                <w:lang w:val="en-US"/>
              </w:rPr>
              <w:t xml:space="preserve"> </w:t>
            </w:r>
            <w:r w:rsidRPr="00757E30">
              <w:rPr>
                <w:sz w:val="24"/>
                <w:szCs w:val="24"/>
                <w:lang w:val="en-US"/>
              </w:rPr>
              <w:t>Listening comprehension</w:t>
            </w:r>
            <w:r w:rsidR="006A0219" w:rsidRPr="00757E30">
              <w:rPr>
                <w:sz w:val="24"/>
                <w:szCs w:val="24"/>
                <w:lang w:val="en-US"/>
              </w:rPr>
              <w:t xml:space="preserve">, </w:t>
            </w:r>
            <w:r w:rsidRPr="00757E30">
              <w:rPr>
                <w:sz w:val="24"/>
                <w:szCs w:val="24"/>
                <w:lang w:val="en-US"/>
              </w:rPr>
              <w:t>Reading comprehension</w:t>
            </w:r>
            <w:r w:rsidR="006A0219" w:rsidRPr="00757E30">
              <w:rPr>
                <w:sz w:val="24"/>
                <w:szCs w:val="24"/>
                <w:lang w:val="en-US"/>
              </w:rPr>
              <w:t xml:space="preserve">, </w:t>
            </w:r>
            <w:r w:rsidRPr="00757E30">
              <w:rPr>
                <w:sz w:val="24"/>
                <w:szCs w:val="24"/>
                <w:lang w:val="en-US"/>
              </w:rPr>
              <w:t>Written composition skills</w:t>
            </w:r>
            <w:r w:rsidR="006A0219" w:rsidRPr="00757E30">
              <w:rPr>
                <w:sz w:val="24"/>
                <w:szCs w:val="24"/>
                <w:lang w:val="en-US"/>
              </w:rPr>
              <w:t xml:space="preserve">. </w:t>
            </w:r>
            <w:r w:rsidRPr="00757E30">
              <w:rPr>
                <w:sz w:val="24"/>
                <w:szCs w:val="24"/>
                <w:lang w:val="en-US"/>
              </w:rPr>
              <w:t>The oral part includes:</w:t>
            </w:r>
            <w:r w:rsidR="006A0219" w:rsidRPr="00757E30">
              <w:rPr>
                <w:sz w:val="24"/>
                <w:szCs w:val="24"/>
                <w:lang w:val="en-US"/>
              </w:rPr>
              <w:t xml:space="preserve"> d</w:t>
            </w:r>
            <w:r w:rsidRPr="00757E30">
              <w:rPr>
                <w:sz w:val="24"/>
                <w:szCs w:val="24"/>
                <w:lang w:val="en-US"/>
              </w:rPr>
              <w:t>iscussion of a topic randomly selected by the student</w:t>
            </w:r>
            <w:r w:rsidR="006A0219" w:rsidRPr="00757E30">
              <w:rPr>
                <w:sz w:val="24"/>
                <w:szCs w:val="24"/>
                <w:lang w:val="en-US"/>
              </w:rPr>
              <w:t>, i</w:t>
            </w:r>
            <w:r w:rsidRPr="00757E30">
              <w:rPr>
                <w:sz w:val="24"/>
                <w:szCs w:val="24"/>
                <w:lang w:val="en-US"/>
              </w:rPr>
              <w:t>nteraction between the student and the examiner</w:t>
            </w:r>
            <w:r w:rsidR="006A0219" w:rsidRPr="00757E30">
              <w:rPr>
                <w:sz w:val="24"/>
                <w:szCs w:val="24"/>
                <w:lang w:val="en-US"/>
              </w:rPr>
              <w:t xml:space="preserve">. </w:t>
            </w:r>
            <w:r w:rsidRPr="00757E30">
              <w:rPr>
                <w:sz w:val="24"/>
                <w:szCs w:val="24"/>
                <w:lang w:val="en-US"/>
              </w:rPr>
              <w:t>The final exam grade is calculated as the arithmetic mean of the grades obtained in all components.</w:t>
            </w:r>
          </w:p>
          <w:p w14:paraId="586E60D8" w14:textId="2ED9D524" w:rsidR="006A0219" w:rsidRPr="00757E30" w:rsidRDefault="001130E9" w:rsidP="00F53666">
            <w:pPr>
              <w:tabs>
                <w:tab w:val="num" w:pos="720"/>
              </w:tabs>
              <w:spacing w:before="100" w:beforeAutospacing="1" w:after="100" w:afterAutospacing="1"/>
              <w:rPr>
                <w:sz w:val="24"/>
                <w:szCs w:val="24"/>
                <w:lang w:val="en-US"/>
              </w:rPr>
            </w:pPr>
            <w:r w:rsidRPr="00757E30">
              <w:rPr>
                <w:b/>
                <w:bCs/>
                <w:sz w:val="24"/>
                <w:szCs w:val="24"/>
                <w:lang w:val="en-US"/>
              </w:rPr>
              <w:t>Grading Scale for Coursework and Examination:</w:t>
            </w:r>
            <w:r w:rsidR="006A0219" w:rsidRPr="00757E30">
              <w:rPr>
                <w:b/>
                <w:bCs/>
                <w:sz w:val="24"/>
                <w:szCs w:val="24"/>
                <w:lang w:val="en-US"/>
              </w:rPr>
              <w:br/>
            </w:r>
            <w:r w:rsidR="006A0219" w:rsidRPr="00757E30">
              <w:rPr>
                <w:sz w:val="24"/>
                <w:szCs w:val="24"/>
                <w:lang w:val="en-US"/>
              </w:rPr>
              <w:t>1</w:t>
            </w:r>
            <w:r w:rsidRPr="00757E30">
              <w:rPr>
                <w:sz w:val="24"/>
                <w:szCs w:val="24"/>
                <w:lang w:val="en-US"/>
              </w:rPr>
              <w:t>00% – 92%: 5.0</w:t>
            </w:r>
            <w:r w:rsidR="00573968" w:rsidRPr="00757E30">
              <w:rPr>
                <w:sz w:val="24"/>
                <w:szCs w:val="24"/>
                <w:lang w:val="en-US"/>
              </w:rPr>
              <w:t xml:space="preserve">  excellent</w:t>
            </w:r>
            <w:r w:rsidR="00F53666" w:rsidRPr="00757E30">
              <w:rPr>
                <w:sz w:val="24"/>
                <w:szCs w:val="24"/>
                <w:lang w:val="en-US"/>
              </w:rPr>
              <w:br/>
            </w:r>
            <w:r w:rsidRPr="00757E30">
              <w:rPr>
                <w:sz w:val="24"/>
                <w:szCs w:val="24"/>
                <w:lang w:val="en-US"/>
              </w:rPr>
              <w:t xml:space="preserve">91% – 83%: </w:t>
            </w:r>
            <w:r w:rsidR="00573968" w:rsidRPr="00757E30">
              <w:rPr>
                <w:sz w:val="24"/>
                <w:szCs w:val="24"/>
                <w:lang w:val="en-US"/>
              </w:rPr>
              <w:t xml:space="preserve">  </w:t>
            </w:r>
            <w:r w:rsidRPr="00757E30">
              <w:rPr>
                <w:sz w:val="24"/>
                <w:szCs w:val="24"/>
                <w:lang w:val="en-US"/>
              </w:rPr>
              <w:t>4.5</w:t>
            </w:r>
            <w:r w:rsidR="00573968" w:rsidRPr="00757E30">
              <w:rPr>
                <w:sz w:val="24"/>
                <w:szCs w:val="24"/>
                <w:lang w:val="en-US"/>
              </w:rPr>
              <w:t xml:space="preserve">  very good</w:t>
            </w:r>
            <w:r w:rsidR="00F53666" w:rsidRPr="00757E30">
              <w:rPr>
                <w:sz w:val="24"/>
                <w:szCs w:val="24"/>
                <w:lang w:val="en-US"/>
              </w:rPr>
              <w:br/>
            </w:r>
            <w:r w:rsidRPr="00757E30">
              <w:rPr>
                <w:sz w:val="24"/>
                <w:szCs w:val="24"/>
                <w:lang w:val="en-US"/>
              </w:rPr>
              <w:t xml:space="preserve">82% – 73%: </w:t>
            </w:r>
            <w:r w:rsidR="00573968" w:rsidRPr="00757E30">
              <w:rPr>
                <w:sz w:val="24"/>
                <w:szCs w:val="24"/>
                <w:lang w:val="en-US"/>
              </w:rPr>
              <w:t xml:space="preserve">  </w:t>
            </w:r>
            <w:r w:rsidRPr="00757E30">
              <w:rPr>
                <w:sz w:val="24"/>
                <w:szCs w:val="24"/>
                <w:lang w:val="en-US"/>
              </w:rPr>
              <w:t>4.0</w:t>
            </w:r>
            <w:r w:rsidR="00573968" w:rsidRPr="00757E30">
              <w:rPr>
                <w:sz w:val="24"/>
                <w:szCs w:val="24"/>
                <w:lang w:val="en-US"/>
              </w:rPr>
              <w:t xml:space="preserve">  good</w:t>
            </w:r>
            <w:r w:rsidR="00F53666" w:rsidRPr="00757E30">
              <w:rPr>
                <w:sz w:val="24"/>
                <w:szCs w:val="24"/>
                <w:lang w:val="en-US"/>
              </w:rPr>
              <w:br/>
            </w:r>
            <w:r w:rsidRPr="00757E30">
              <w:rPr>
                <w:sz w:val="24"/>
                <w:szCs w:val="24"/>
                <w:lang w:val="en-US"/>
              </w:rPr>
              <w:t xml:space="preserve">72% – 63%: </w:t>
            </w:r>
            <w:r w:rsidR="00573968" w:rsidRPr="00757E30">
              <w:rPr>
                <w:sz w:val="24"/>
                <w:szCs w:val="24"/>
                <w:lang w:val="en-US"/>
              </w:rPr>
              <w:t xml:space="preserve">  </w:t>
            </w:r>
            <w:r w:rsidRPr="00757E30">
              <w:rPr>
                <w:sz w:val="24"/>
                <w:szCs w:val="24"/>
                <w:lang w:val="en-US"/>
              </w:rPr>
              <w:t>3.5</w:t>
            </w:r>
            <w:r w:rsidR="00573968" w:rsidRPr="00757E30">
              <w:rPr>
                <w:sz w:val="24"/>
                <w:szCs w:val="24"/>
                <w:lang w:val="en-US"/>
              </w:rPr>
              <w:t xml:space="preserve">  satisfactory</w:t>
            </w:r>
            <w:r w:rsidR="00F53666" w:rsidRPr="00757E30">
              <w:rPr>
                <w:sz w:val="24"/>
                <w:szCs w:val="24"/>
                <w:lang w:val="en-US"/>
              </w:rPr>
              <w:br/>
            </w:r>
            <w:r w:rsidRPr="00757E30">
              <w:rPr>
                <w:sz w:val="24"/>
                <w:szCs w:val="24"/>
                <w:lang w:val="en-US"/>
              </w:rPr>
              <w:t xml:space="preserve">62% – 56%: </w:t>
            </w:r>
            <w:r w:rsidR="00573968" w:rsidRPr="00757E30">
              <w:rPr>
                <w:sz w:val="24"/>
                <w:szCs w:val="24"/>
                <w:lang w:val="en-US"/>
              </w:rPr>
              <w:t xml:space="preserve">  </w:t>
            </w:r>
            <w:r w:rsidRPr="00757E30">
              <w:rPr>
                <w:sz w:val="24"/>
                <w:szCs w:val="24"/>
                <w:lang w:val="en-US"/>
              </w:rPr>
              <w:t>3.0</w:t>
            </w:r>
            <w:r w:rsidR="00573968" w:rsidRPr="00757E30">
              <w:rPr>
                <w:sz w:val="24"/>
                <w:szCs w:val="24"/>
                <w:lang w:val="en-US"/>
              </w:rPr>
              <w:t xml:space="preserve">  adequate</w:t>
            </w:r>
            <w:r w:rsidR="00F53666" w:rsidRPr="00757E30">
              <w:rPr>
                <w:sz w:val="24"/>
                <w:szCs w:val="24"/>
                <w:lang w:val="en-US"/>
              </w:rPr>
              <w:br/>
            </w:r>
            <w:r w:rsidR="006A0219" w:rsidRPr="00757E30">
              <w:rPr>
                <w:sz w:val="24"/>
                <w:szCs w:val="24"/>
                <w:lang w:val="en-US"/>
              </w:rPr>
              <w:t xml:space="preserve">   0   -  55%    2.0  fail</w:t>
            </w:r>
          </w:p>
          <w:p w14:paraId="07D00A68" w14:textId="1E5FB34D" w:rsidR="001130E9" w:rsidRPr="00757E30" w:rsidRDefault="006A0219" w:rsidP="006A0219">
            <w:pPr>
              <w:tabs>
                <w:tab w:val="num" w:pos="0"/>
              </w:tabs>
              <w:spacing w:before="100" w:beforeAutospacing="1" w:after="100" w:afterAutospacing="1"/>
              <w:rPr>
                <w:sz w:val="24"/>
                <w:szCs w:val="24"/>
                <w:lang w:val="en-US"/>
              </w:rPr>
            </w:pPr>
            <w:r w:rsidRPr="00757E30">
              <w:rPr>
                <w:sz w:val="24"/>
                <w:szCs w:val="24"/>
                <w:lang w:val="en-US"/>
              </w:rPr>
              <w:t>The fina</w:t>
            </w:r>
            <w:r w:rsidR="001130E9" w:rsidRPr="00757E30">
              <w:rPr>
                <w:sz w:val="24"/>
                <w:szCs w:val="24"/>
                <w:lang w:val="en-US"/>
              </w:rPr>
              <w:t xml:space="preserve">l </w:t>
            </w:r>
            <w:r w:rsidRPr="00757E30">
              <w:rPr>
                <w:sz w:val="24"/>
                <w:szCs w:val="24"/>
                <w:lang w:val="en-US"/>
              </w:rPr>
              <w:t>g</w:t>
            </w:r>
            <w:r w:rsidR="001130E9" w:rsidRPr="00757E30">
              <w:rPr>
                <w:sz w:val="24"/>
                <w:szCs w:val="24"/>
                <w:lang w:val="en-US"/>
              </w:rPr>
              <w:t xml:space="preserve">rade for </w:t>
            </w:r>
            <w:r w:rsidR="001130E9" w:rsidRPr="00757E30">
              <w:rPr>
                <w:i/>
                <w:iCs/>
                <w:sz w:val="24"/>
                <w:szCs w:val="24"/>
                <w:lang w:val="en-US"/>
              </w:rPr>
              <w:t xml:space="preserve">Practical English </w:t>
            </w:r>
            <w:r w:rsidRPr="00757E30">
              <w:rPr>
                <w:i/>
                <w:iCs/>
                <w:sz w:val="24"/>
                <w:szCs w:val="24"/>
                <w:lang w:val="en-US"/>
              </w:rPr>
              <w:t xml:space="preserve">– Integrated Skills 2 </w:t>
            </w:r>
            <w:r w:rsidR="001130E9" w:rsidRPr="00757E30">
              <w:rPr>
                <w:sz w:val="24"/>
                <w:szCs w:val="24"/>
                <w:lang w:val="en-US"/>
              </w:rPr>
              <w:t xml:space="preserve">after </w:t>
            </w:r>
            <w:r w:rsidRPr="00757E30">
              <w:rPr>
                <w:sz w:val="24"/>
                <w:szCs w:val="24"/>
                <w:lang w:val="en-US"/>
              </w:rPr>
              <w:t>s</w:t>
            </w:r>
            <w:r w:rsidR="001130E9" w:rsidRPr="00757E30">
              <w:rPr>
                <w:sz w:val="24"/>
                <w:szCs w:val="24"/>
                <w:lang w:val="en-US"/>
              </w:rPr>
              <w:t>emester 5 is the arithmetic mean of</w:t>
            </w:r>
            <w:r w:rsidRPr="00757E30">
              <w:rPr>
                <w:sz w:val="24"/>
                <w:szCs w:val="24"/>
                <w:lang w:val="en-US"/>
              </w:rPr>
              <w:t xml:space="preserve"> t</w:t>
            </w:r>
            <w:r w:rsidR="001130E9" w:rsidRPr="00757E30">
              <w:rPr>
                <w:sz w:val="24"/>
                <w:szCs w:val="24"/>
                <w:lang w:val="en-US"/>
              </w:rPr>
              <w:t xml:space="preserve">he grade for coursework completed in Semester 5 (calculated as the average of partial grades from the course components listed above, including the </w:t>
            </w:r>
            <w:r w:rsidR="001130E9" w:rsidRPr="00757E30">
              <w:rPr>
                <w:i/>
                <w:iCs/>
                <w:sz w:val="24"/>
                <w:szCs w:val="24"/>
                <w:lang w:val="en-US"/>
              </w:rPr>
              <w:t>Academic Writing</w:t>
            </w:r>
            <w:r w:rsidR="001130E9" w:rsidRPr="00757E30">
              <w:rPr>
                <w:sz w:val="24"/>
                <w:szCs w:val="24"/>
                <w:lang w:val="en-US"/>
              </w:rPr>
              <w:t xml:space="preserve"> course, and</w:t>
            </w:r>
            <w:r w:rsidRPr="00757E30">
              <w:rPr>
                <w:sz w:val="24"/>
                <w:szCs w:val="24"/>
                <w:lang w:val="en-US"/>
              </w:rPr>
              <w:t xml:space="preserve"> t</w:t>
            </w:r>
            <w:r w:rsidR="001130E9" w:rsidRPr="00757E30">
              <w:rPr>
                <w:sz w:val="24"/>
                <w:szCs w:val="24"/>
                <w:lang w:val="en-US"/>
              </w:rPr>
              <w:t>he examination grade, provided that the average grade for the examination is at least 3.0.</w:t>
            </w:r>
          </w:p>
          <w:p w14:paraId="20A825AF" w14:textId="4C1DF37C" w:rsidR="008F0473" w:rsidRPr="00757E30" w:rsidRDefault="001130E9" w:rsidP="006A0219">
            <w:pPr>
              <w:spacing w:before="100" w:beforeAutospacing="1" w:after="100" w:afterAutospacing="1"/>
              <w:rPr>
                <w:b/>
                <w:bCs/>
                <w:sz w:val="24"/>
                <w:szCs w:val="24"/>
                <w:lang w:val="en-US"/>
              </w:rPr>
            </w:pPr>
            <w:r w:rsidRPr="00757E30">
              <w:rPr>
                <w:sz w:val="24"/>
                <w:szCs w:val="24"/>
                <w:lang w:val="en-US"/>
              </w:rPr>
              <w:t xml:space="preserve">Detailed conditions for passing the examination and determining the final grade are specified in the </w:t>
            </w:r>
            <w:r w:rsidRPr="00757E30">
              <w:rPr>
                <w:i/>
                <w:iCs/>
                <w:sz w:val="24"/>
                <w:szCs w:val="24"/>
                <w:lang w:val="en-US"/>
              </w:rPr>
              <w:t>Regulations for Assessment and Examination in Practical English Language Learning</w:t>
            </w:r>
            <w:r w:rsidRPr="00757E30">
              <w:rPr>
                <w:sz w:val="24"/>
                <w:szCs w:val="24"/>
                <w:lang w:val="en-US"/>
              </w:rPr>
              <w:t>.</w:t>
            </w:r>
          </w:p>
        </w:tc>
      </w:tr>
    </w:tbl>
    <w:p w14:paraId="2323F9F9" w14:textId="77777777" w:rsidR="00FC3315" w:rsidRPr="004A1468" w:rsidRDefault="00FC3315" w:rsidP="00FC3315">
      <w:pPr>
        <w:rPr>
          <w:sz w:val="22"/>
          <w:szCs w:val="22"/>
          <w:lang w:val="en-GB"/>
        </w:rPr>
      </w:pP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0"/>
        <w:gridCol w:w="1417"/>
        <w:gridCol w:w="1995"/>
        <w:gridCol w:w="2116"/>
      </w:tblGrid>
      <w:tr w:rsidR="00FC3315" w:rsidRPr="004A1468" w14:paraId="77D4145C" w14:textId="77777777" w:rsidTr="001B2917">
        <w:tc>
          <w:tcPr>
            <w:tcW w:w="10598" w:type="dxa"/>
            <w:gridSpan w:val="4"/>
            <w:tcBorders>
              <w:top w:val="single" w:sz="12" w:space="0" w:color="auto"/>
              <w:bottom w:val="single" w:sz="4" w:space="0" w:color="auto"/>
            </w:tcBorders>
          </w:tcPr>
          <w:p w14:paraId="36398645" w14:textId="77777777" w:rsidR="00FC3315" w:rsidRPr="004A1468" w:rsidRDefault="00FC3315" w:rsidP="00FC3315">
            <w:pPr>
              <w:rPr>
                <w:sz w:val="22"/>
                <w:szCs w:val="22"/>
                <w:lang w:val="en-GB"/>
              </w:rPr>
            </w:pPr>
          </w:p>
          <w:p w14:paraId="69839410" w14:textId="13B9BFC0" w:rsidR="00FC3315" w:rsidRPr="004A1468" w:rsidRDefault="009E7811" w:rsidP="009E7811">
            <w:pPr>
              <w:jc w:val="center"/>
              <w:rPr>
                <w:color w:val="FF0000"/>
                <w:sz w:val="22"/>
                <w:szCs w:val="22"/>
                <w:lang w:val="en-GB"/>
              </w:rPr>
            </w:pPr>
            <w:r w:rsidRPr="004A1468">
              <w:rPr>
                <w:b/>
                <w:bCs/>
                <w:sz w:val="22"/>
                <w:szCs w:val="22"/>
                <w:lang w:val="en-GB"/>
              </w:rPr>
              <w:t>STUDENT WORKLOAD</w:t>
            </w:r>
          </w:p>
        </w:tc>
      </w:tr>
      <w:tr w:rsidR="00FC3315" w:rsidRPr="004A1468" w14:paraId="66A58036" w14:textId="77777777" w:rsidTr="001B2917">
        <w:trPr>
          <w:trHeight w:val="263"/>
        </w:trPr>
        <w:tc>
          <w:tcPr>
            <w:tcW w:w="5070" w:type="dxa"/>
            <w:vMerge w:val="restart"/>
            <w:tcBorders>
              <w:top w:val="single" w:sz="4" w:space="0" w:color="auto"/>
            </w:tcBorders>
            <w:vAlign w:val="center"/>
          </w:tcPr>
          <w:p w14:paraId="1E1DF281" w14:textId="77777777" w:rsidR="00FC3315" w:rsidRPr="004A1468" w:rsidRDefault="00FC3315" w:rsidP="009E7B8A">
            <w:pPr>
              <w:pStyle w:val="Bezodstpw"/>
              <w:jc w:val="center"/>
              <w:rPr>
                <w:rFonts w:ascii="Times New Roman" w:hAnsi="Times New Roman" w:cs="Times New Roman"/>
                <w:lang w:val="en-GB"/>
              </w:rPr>
            </w:pPr>
          </w:p>
          <w:p w14:paraId="7DECF3AF" w14:textId="0F714C82" w:rsidR="00FC3315" w:rsidRPr="004A1468" w:rsidRDefault="009E7811" w:rsidP="009E7B8A">
            <w:pPr>
              <w:pStyle w:val="Bezodstpw"/>
              <w:jc w:val="center"/>
              <w:rPr>
                <w:rFonts w:ascii="Times New Roman" w:hAnsi="Times New Roman" w:cs="Times New Roman"/>
                <w:lang w:val="en-GB"/>
              </w:rPr>
            </w:pPr>
            <w:r w:rsidRPr="004A1468">
              <w:rPr>
                <w:rFonts w:ascii="Times New Roman" w:hAnsi="Times New Roman" w:cs="Times New Roman"/>
                <w:lang w:val="en-GB"/>
              </w:rPr>
              <w:t>Type of activity/tuition</w:t>
            </w:r>
          </w:p>
        </w:tc>
        <w:tc>
          <w:tcPr>
            <w:tcW w:w="5528" w:type="dxa"/>
            <w:gridSpan w:val="3"/>
            <w:tcBorders>
              <w:top w:val="single" w:sz="4" w:space="0" w:color="auto"/>
            </w:tcBorders>
            <w:vAlign w:val="center"/>
          </w:tcPr>
          <w:p w14:paraId="064D82F4" w14:textId="307FC244" w:rsidR="00FC3315" w:rsidRPr="004A1468" w:rsidRDefault="00EB7073" w:rsidP="009E7B8A">
            <w:pPr>
              <w:pStyle w:val="Bezodstpw"/>
              <w:jc w:val="center"/>
              <w:rPr>
                <w:rFonts w:ascii="Times New Roman" w:hAnsi="Times New Roman" w:cs="Times New Roman"/>
                <w:color w:val="FF0000"/>
                <w:lang w:val="en-GB"/>
              </w:rPr>
            </w:pPr>
            <w:r>
              <w:rPr>
                <w:rFonts w:ascii="Times New Roman" w:hAnsi="Times New Roman" w:cs="Times New Roman"/>
                <w:lang w:val="en-GB"/>
              </w:rPr>
              <w:t>Number of hours</w:t>
            </w:r>
          </w:p>
        </w:tc>
      </w:tr>
      <w:tr w:rsidR="001B2917" w:rsidRPr="002408F1" w14:paraId="1D097A0D" w14:textId="77777777" w:rsidTr="001B2917">
        <w:trPr>
          <w:trHeight w:val="262"/>
        </w:trPr>
        <w:tc>
          <w:tcPr>
            <w:tcW w:w="5070" w:type="dxa"/>
            <w:vMerge/>
            <w:vAlign w:val="center"/>
          </w:tcPr>
          <w:p w14:paraId="763492F2" w14:textId="77777777" w:rsidR="001B2917" w:rsidRPr="004A1468" w:rsidRDefault="001B2917" w:rsidP="009E7B8A">
            <w:pPr>
              <w:pStyle w:val="Bezodstpw"/>
              <w:jc w:val="center"/>
              <w:rPr>
                <w:rFonts w:ascii="Times New Roman" w:hAnsi="Times New Roman" w:cs="Times New Roman"/>
                <w:lang w:val="en-GB"/>
              </w:rPr>
            </w:pPr>
          </w:p>
        </w:tc>
        <w:tc>
          <w:tcPr>
            <w:tcW w:w="1417" w:type="dxa"/>
            <w:vAlign w:val="center"/>
          </w:tcPr>
          <w:p w14:paraId="59F64D5E" w14:textId="4363E859" w:rsidR="001B2917" w:rsidRPr="004A1468" w:rsidRDefault="009E7811" w:rsidP="009E7B8A">
            <w:pPr>
              <w:pStyle w:val="Bezodstpw"/>
              <w:jc w:val="center"/>
              <w:rPr>
                <w:rFonts w:ascii="Times New Roman" w:hAnsi="Times New Roman" w:cs="Times New Roman"/>
                <w:lang w:val="en-GB"/>
              </w:rPr>
            </w:pPr>
            <w:r w:rsidRPr="004A1468">
              <w:rPr>
                <w:rFonts w:ascii="Times New Roman" w:hAnsi="Times New Roman" w:cs="Times New Roman"/>
                <w:lang w:val="en-GB"/>
              </w:rPr>
              <w:t>Total</w:t>
            </w:r>
          </w:p>
        </w:tc>
        <w:tc>
          <w:tcPr>
            <w:tcW w:w="1995" w:type="dxa"/>
            <w:vAlign w:val="center"/>
          </w:tcPr>
          <w:p w14:paraId="5902E7F0" w14:textId="7A4B904C" w:rsidR="001B2917" w:rsidRPr="004A1468" w:rsidRDefault="00065F60" w:rsidP="009E7B8A">
            <w:pPr>
              <w:pStyle w:val="Bezodstpw"/>
              <w:jc w:val="center"/>
              <w:rPr>
                <w:rFonts w:ascii="Times New Roman" w:hAnsi="Times New Roman" w:cs="Times New Roman"/>
                <w:lang w:val="en-GB"/>
              </w:rPr>
            </w:pPr>
            <w:r>
              <w:rPr>
                <w:rFonts w:ascii="Times New Roman" w:hAnsi="Times New Roman" w:cs="Times New Roman"/>
                <w:lang w:val="en-GB"/>
              </w:rPr>
              <w:t>Including a</w:t>
            </w:r>
            <w:r w:rsidR="009E7811" w:rsidRPr="004A1468">
              <w:rPr>
                <w:rFonts w:ascii="Times New Roman" w:hAnsi="Times New Roman" w:cs="Times New Roman"/>
                <w:lang w:val="en-GB"/>
              </w:rPr>
              <w:t>ctivities related to practical professional preparation</w:t>
            </w:r>
          </w:p>
        </w:tc>
        <w:tc>
          <w:tcPr>
            <w:tcW w:w="2116" w:type="dxa"/>
            <w:vAlign w:val="center"/>
          </w:tcPr>
          <w:p w14:paraId="5F88C564" w14:textId="405AF48F" w:rsidR="001B2917" w:rsidRPr="004A1468" w:rsidRDefault="009E7811" w:rsidP="009E7B8A">
            <w:pPr>
              <w:pStyle w:val="Bezodstpw"/>
              <w:jc w:val="center"/>
              <w:rPr>
                <w:rFonts w:ascii="Times New Roman" w:hAnsi="Times New Roman" w:cs="Times New Roman"/>
                <w:lang w:val="en-GB"/>
              </w:rPr>
            </w:pPr>
            <w:r w:rsidRPr="004A1468">
              <w:rPr>
                <w:rFonts w:ascii="Times New Roman" w:hAnsi="Times New Roman" w:cs="Times New Roman"/>
                <w:lang w:val="en-GB"/>
              </w:rPr>
              <w:t xml:space="preserve">Participation in </w:t>
            </w:r>
            <w:r w:rsidR="002D4087" w:rsidRPr="004A1468">
              <w:rPr>
                <w:rFonts w:ascii="Times New Roman" w:hAnsi="Times New Roman" w:cs="Times New Roman"/>
                <w:lang w:val="en-GB"/>
              </w:rPr>
              <w:t>classes conducted with the use of online teaching methods and techniques</w:t>
            </w:r>
          </w:p>
        </w:tc>
      </w:tr>
      <w:tr w:rsidR="009E7811" w:rsidRPr="004A1468" w14:paraId="75B7E83C"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0F9C0DB5" w14:textId="220B4FEC" w:rsidR="009E7811" w:rsidRPr="004A1468" w:rsidRDefault="009E7811" w:rsidP="009E7811">
            <w:pPr>
              <w:rPr>
                <w:sz w:val="22"/>
                <w:szCs w:val="22"/>
                <w:lang w:val="en-GB"/>
              </w:rPr>
            </w:pPr>
            <w:r w:rsidRPr="004A1468">
              <w:rPr>
                <w:sz w:val="24"/>
                <w:szCs w:val="24"/>
                <w:lang w:val="en-GB"/>
              </w:rPr>
              <w:t>Participation in lectures</w:t>
            </w:r>
          </w:p>
        </w:tc>
        <w:tc>
          <w:tcPr>
            <w:tcW w:w="1417" w:type="dxa"/>
            <w:vAlign w:val="center"/>
          </w:tcPr>
          <w:p w14:paraId="70C68914" w14:textId="1A74DE23" w:rsidR="009E7811" w:rsidRPr="004A1468" w:rsidRDefault="009E7811" w:rsidP="009E7811">
            <w:pPr>
              <w:jc w:val="center"/>
              <w:rPr>
                <w:sz w:val="22"/>
                <w:szCs w:val="22"/>
                <w:lang w:val="en-GB"/>
              </w:rPr>
            </w:pPr>
          </w:p>
        </w:tc>
        <w:tc>
          <w:tcPr>
            <w:tcW w:w="1995" w:type="dxa"/>
            <w:vAlign w:val="center"/>
          </w:tcPr>
          <w:p w14:paraId="0B85CA8A" w14:textId="33ECAC31" w:rsidR="009E7811" w:rsidRPr="004A1468" w:rsidRDefault="009E7811" w:rsidP="009E7811">
            <w:pPr>
              <w:jc w:val="center"/>
              <w:rPr>
                <w:sz w:val="22"/>
                <w:szCs w:val="22"/>
                <w:lang w:val="en-GB"/>
              </w:rPr>
            </w:pPr>
          </w:p>
        </w:tc>
        <w:tc>
          <w:tcPr>
            <w:tcW w:w="2116" w:type="dxa"/>
            <w:vAlign w:val="center"/>
          </w:tcPr>
          <w:p w14:paraId="26B7D6CB" w14:textId="77777777" w:rsidR="009E7811" w:rsidRPr="004A1468" w:rsidRDefault="009E7811" w:rsidP="009E7811">
            <w:pPr>
              <w:jc w:val="center"/>
              <w:rPr>
                <w:sz w:val="22"/>
                <w:szCs w:val="22"/>
                <w:lang w:val="en-GB"/>
              </w:rPr>
            </w:pPr>
          </w:p>
        </w:tc>
      </w:tr>
      <w:tr w:rsidR="009E7811" w:rsidRPr="004A1468" w14:paraId="4ACC5A39"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2B55325F" w14:textId="26A9363C" w:rsidR="009E7811" w:rsidRPr="004A1468" w:rsidRDefault="009E7811" w:rsidP="009E7811">
            <w:pPr>
              <w:rPr>
                <w:sz w:val="22"/>
                <w:szCs w:val="22"/>
                <w:lang w:val="en-GB"/>
              </w:rPr>
            </w:pPr>
            <w:r w:rsidRPr="004A1468">
              <w:rPr>
                <w:sz w:val="24"/>
                <w:szCs w:val="24"/>
                <w:lang w:val="en-GB"/>
              </w:rPr>
              <w:t xml:space="preserve">Independent study </w:t>
            </w:r>
          </w:p>
        </w:tc>
        <w:tc>
          <w:tcPr>
            <w:tcW w:w="1417" w:type="dxa"/>
            <w:vAlign w:val="center"/>
          </w:tcPr>
          <w:p w14:paraId="7E7A21A0" w14:textId="4A9AB390" w:rsidR="009E7811" w:rsidRPr="004A1468" w:rsidRDefault="009E7811" w:rsidP="009E7811">
            <w:pPr>
              <w:jc w:val="center"/>
              <w:rPr>
                <w:sz w:val="22"/>
                <w:szCs w:val="22"/>
                <w:lang w:val="en-GB"/>
              </w:rPr>
            </w:pPr>
          </w:p>
        </w:tc>
        <w:tc>
          <w:tcPr>
            <w:tcW w:w="1995" w:type="dxa"/>
            <w:vAlign w:val="center"/>
          </w:tcPr>
          <w:p w14:paraId="2E690364" w14:textId="107A9B0B" w:rsidR="009E7811" w:rsidRPr="004A1468" w:rsidRDefault="009E7811" w:rsidP="009E7811">
            <w:pPr>
              <w:jc w:val="center"/>
              <w:rPr>
                <w:sz w:val="22"/>
                <w:szCs w:val="22"/>
                <w:lang w:val="en-GB"/>
              </w:rPr>
            </w:pPr>
          </w:p>
        </w:tc>
        <w:tc>
          <w:tcPr>
            <w:tcW w:w="2116" w:type="dxa"/>
            <w:vAlign w:val="center"/>
          </w:tcPr>
          <w:p w14:paraId="0DB3EE5F" w14:textId="77777777" w:rsidR="009E7811" w:rsidRPr="004A1468" w:rsidRDefault="009E7811" w:rsidP="009E7811">
            <w:pPr>
              <w:jc w:val="center"/>
              <w:rPr>
                <w:sz w:val="22"/>
                <w:szCs w:val="22"/>
                <w:lang w:val="en-GB"/>
              </w:rPr>
            </w:pPr>
          </w:p>
        </w:tc>
      </w:tr>
      <w:tr w:rsidR="009E7811" w:rsidRPr="008F20EA" w14:paraId="5FBB23EA"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1CAE20E3" w14:textId="3F1CDDE4" w:rsidR="009E7811" w:rsidRPr="004A1468" w:rsidRDefault="009E7811" w:rsidP="009E7811">
            <w:pPr>
              <w:rPr>
                <w:sz w:val="22"/>
                <w:szCs w:val="22"/>
                <w:vertAlign w:val="superscript"/>
                <w:lang w:val="en-GB"/>
              </w:rPr>
            </w:pPr>
            <w:r w:rsidRPr="004A1468">
              <w:rPr>
                <w:sz w:val="24"/>
                <w:szCs w:val="24"/>
                <w:lang w:val="en-GB"/>
              </w:rPr>
              <w:t xml:space="preserve">Participation in classes, laboratories, workshops, seminars </w:t>
            </w:r>
          </w:p>
        </w:tc>
        <w:tc>
          <w:tcPr>
            <w:tcW w:w="1417" w:type="dxa"/>
            <w:vAlign w:val="center"/>
          </w:tcPr>
          <w:p w14:paraId="5F3078AF" w14:textId="2E209844" w:rsidR="009E7811" w:rsidRPr="004A1468" w:rsidRDefault="00F53666" w:rsidP="009E7811">
            <w:pPr>
              <w:jc w:val="center"/>
              <w:rPr>
                <w:sz w:val="22"/>
                <w:szCs w:val="22"/>
                <w:lang w:val="en-GB"/>
              </w:rPr>
            </w:pPr>
            <w:r>
              <w:rPr>
                <w:sz w:val="22"/>
                <w:szCs w:val="22"/>
                <w:lang w:val="en-GB"/>
              </w:rPr>
              <w:t>30</w:t>
            </w:r>
          </w:p>
        </w:tc>
        <w:tc>
          <w:tcPr>
            <w:tcW w:w="1995" w:type="dxa"/>
            <w:vAlign w:val="center"/>
          </w:tcPr>
          <w:p w14:paraId="6192B1B5" w14:textId="0CA0AD9F" w:rsidR="009E7811" w:rsidRPr="004A1468" w:rsidRDefault="00F53666" w:rsidP="009E7811">
            <w:pPr>
              <w:jc w:val="center"/>
              <w:rPr>
                <w:sz w:val="22"/>
                <w:szCs w:val="22"/>
                <w:lang w:val="en-GB"/>
              </w:rPr>
            </w:pPr>
            <w:r>
              <w:rPr>
                <w:sz w:val="22"/>
                <w:szCs w:val="22"/>
                <w:lang w:val="en-GB"/>
              </w:rPr>
              <w:t>10</w:t>
            </w:r>
          </w:p>
        </w:tc>
        <w:tc>
          <w:tcPr>
            <w:tcW w:w="2116" w:type="dxa"/>
            <w:vAlign w:val="center"/>
          </w:tcPr>
          <w:p w14:paraId="53B84851" w14:textId="77777777" w:rsidR="009E7811" w:rsidRPr="004A1468" w:rsidRDefault="009E7811" w:rsidP="009E7811">
            <w:pPr>
              <w:jc w:val="center"/>
              <w:rPr>
                <w:sz w:val="22"/>
                <w:szCs w:val="22"/>
                <w:lang w:val="en-GB"/>
              </w:rPr>
            </w:pPr>
          </w:p>
        </w:tc>
      </w:tr>
      <w:tr w:rsidR="009E7811" w:rsidRPr="008F20EA" w14:paraId="6E02B0A4"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295DB5B4" w14:textId="352130BE" w:rsidR="009E7811" w:rsidRPr="004A1468" w:rsidRDefault="009E7811" w:rsidP="009E7811">
            <w:pPr>
              <w:rPr>
                <w:sz w:val="22"/>
                <w:szCs w:val="22"/>
                <w:lang w:val="en-GB"/>
              </w:rPr>
            </w:pPr>
            <w:r w:rsidRPr="004A1468">
              <w:rPr>
                <w:sz w:val="24"/>
                <w:szCs w:val="24"/>
                <w:lang w:val="en-GB"/>
              </w:rPr>
              <w:t>Preparation for classes, laboratory, project, seminar, practical classes</w:t>
            </w:r>
          </w:p>
        </w:tc>
        <w:tc>
          <w:tcPr>
            <w:tcW w:w="1417" w:type="dxa"/>
            <w:vAlign w:val="center"/>
          </w:tcPr>
          <w:p w14:paraId="0B10913C" w14:textId="01318B3B" w:rsidR="009E7811" w:rsidRPr="004A1468" w:rsidRDefault="00F53666" w:rsidP="009E7811">
            <w:pPr>
              <w:jc w:val="center"/>
              <w:rPr>
                <w:sz w:val="22"/>
                <w:szCs w:val="22"/>
                <w:lang w:val="en-GB"/>
              </w:rPr>
            </w:pPr>
            <w:r>
              <w:rPr>
                <w:sz w:val="22"/>
                <w:szCs w:val="22"/>
                <w:lang w:val="en-GB"/>
              </w:rPr>
              <w:t>10</w:t>
            </w:r>
          </w:p>
        </w:tc>
        <w:tc>
          <w:tcPr>
            <w:tcW w:w="1995" w:type="dxa"/>
            <w:vAlign w:val="center"/>
          </w:tcPr>
          <w:p w14:paraId="15A07248" w14:textId="0EAA6BFA" w:rsidR="009E7811" w:rsidRPr="004A1468" w:rsidRDefault="009E7811" w:rsidP="009E7811">
            <w:pPr>
              <w:jc w:val="center"/>
              <w:rPr>
                <w:sz w:val="22"/>
                <w:szCs w:val="22"/>
                <w:lang w:val="en-GB"/>
              </w:rPr>
            </w:pPr>
          </w:p>
        </w:tc>
        <w:tc>
          <w:tcPr>
            <w:tcW w:w="2116" w:type="dxa"/>
            <w:vAlign w:val="center"/>
          </w:tcPr>
          <w:p w14:paraId="474CF292" w14:textId="77777777" w:rsidR="009E7811" w:rsidRPr="004A1468" w:rsidRDefault="009E7811" w:rsidP="009E7811">
            <w:pPr>
              <w:jc w:val="center"/>
              <w:rPr>
                <w:sz w:val="22"/>
                <w:szCs w:val="22"/>
                <w:lang w:val="en-GB"/>
              </w:rPr>
            </w:pPr>
          </w:p>
        </w:tc>
      </w:tr>
      <w:tr w:rsidR="009E7811" w:rsidRPr="008F20EA" w14:paraId="311B97B6"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783F691A" w14:textId="2273EE9D" w:rsidR="009E7811" w:rsidRPr="004A1468" w:rsidRDefault="009E7811" w:rsidP="009E7811">
            <w:pPr>
              <w:rPr>
                <w:sz w:val="22"/>
                <w:szCs w:val="22"/>
                <w:lang w:val="en-GB"/>
              </w:rPr>
            </w:pPr>
            <w:r w:rsidRPr="004A1468">
              <w:rPr>
                <w:sz w:val="24"/>
                <w:szCs w:val="24"/>
                <w:lang w:val="en-GB"/>
              </w:rPr>
              <w:t>Preparation of a project, essay, etc.</w:t>
            </w:r>
            <w:r w:rsidRPr="004A1468">
              <w:rPr>
                <w:sz w:val="24"/>
                <w:szCs w:val="24"/>
                <w:vertAlign w:val="superscript"/>
                <w:lang w:val="en-GB"/>
              </w:rPr>
              <w:t xml:space="preserve"> </w:t>
            </w:r>
          </w:p>
        </w:tc>
        <w:tc>
          <w:tcPr>
            <w:tcW w:w="1417" w:type="dxa"/>
            <w:vAlign w:val="center"/>
          </w:tcPr>
          <w:p w14:paraId="33B00F72" w14:textId="5E0C756B" w:rsidR="009E7811" w:rsidRPr="004A1468" w:rsidRDefault="00F53666" w:rsidP="009E7811">
            <w:pPr>
              <w:jc w:val="center"/>
              <w:rPr>
                <w:sz w:val="22"/>
                <w:szCs w:val="22"/>
                <w:lang w:val="en-GB"/>
              </w:rPr>
            </w:pPr>
            <w:r>
              <w:rPr>
                <w:sz w:val="22"/>
                <w:szCs w:val="22"/>
                <w:lang w:val="en-GB"/>
              </w:rPr>
              <w:t>20</w:t>
            </w:r>
          </w:p>
        </w:tc>
        <w:tc>
          <w:tcPr>
            <w:tcW w:w="1995" w:type="dxa"/>
            <w:vAlign w:val="center"/>
          </w:tcPr>
          <w:p w14:paraId="044D4BC7" w14:textId="016FDA0A" w:rsidR="009E7811" w:rsidRPr="004A1468" w:rsidRDefault="00F53666" w:rsidP="009E7811">
            <w:pPr>
              <w:jc w:val="center"/>
              <w:rPr>
                <w:sz w:val="22"/>
                <w:szCs w:val="22"/>
                <w:lang w:val="en-GB"/>
              </w:rPr>
            </w:pPr>
            <w:r>
              <w:rPr>
                <w:sz w:val="22"/>
                <w:szCs w:val="22"/>
                <w:lang w:val="en-GB"/>
              </w:rPr>
              <w:t>10</w:t>
            </w:r>
          </w:p>
        </w:tc>
        <w:tc>
          <w:tcPr>
            <w:tcW w:w="2116" w:type="dxa"/>
            <w:vAlign w:val="center"/>
          </w:tcPr>
          <w:p w14:paraId="2460D016" w14:textId="77777777" w:rsidR="009E7811" w:rsidRPr="004A1468" w:rsidRDefault="009E7811" w:rsidP="009E7811">
            <w:pPr>
              <w:jc w:val="center"/>
              <w:rPr>
                <w:sz w:val="22"/>
                <w:szCs w:val="22"/>
                <w:lang w:val="en-GB"/>
              </w:rPr>
            </w:pPr>
          </w:p>
        </w:tc>
      </w:tr>
      <w:tr w:rsidR="009E7811" w:rsidRPr="008F20EA" w14:paraId="28BCBDD0"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0A97F20B" w14:textId="128C6A9F" w:rsidR="009E7811" w:rsidRPr="004A1468" w:rsidRDefault="009E7811" w:rsidP="009E7811">
            <w:pPr>
              <w:rPr>
                <w:sz w:val="22"/>
                <w:szCs w:val="22"/>
                <w:lang w:val="en-GB"/>
              </w:rPr>
            </w:pPr>
            <w:r w:rsidRPr="004A1468">
              <w:rPr>
                <w:sz w:val="24"/>
                <w:szCs w:val="24"/>
                <w:lang w:val="en-GB"/>
              </w:rPr>
              <w:lastRenderedPageBreak/>
              <w:t>Preparation for examination/credit awarding test</w:t>
            </w:r>
          </w:p>
        </w:tc>
        <w:tc>
          <w:tcPr>
            <w:tcW w:w="1417" w:type="dxa"/>
            <w:vAlign w:val="center"/>
          </w:tcPr>
          <w:p w14:paraId="022D4A12" w14:textId="15AE1405" w:rsidR="009E7811" w:rsidRPr="004A1468" w:rsidRDefault="00F53666" w:rsidP="009E7811">
            <w:pPr>
              <w:jc w:val="center"/>
              <w:rPr>
                <w:sz w:val="22"/>
                <w:szCs w:val="22"/>
                <w:lang w:val="en-GB"/>
              </w:rPr>
            </w:pPr>
            <w:r>
              <w:rPr>
                <w:sz w:val="22"/>
                <w:szCs w:val="22"/>
                <w:lang w:val="en-GB"/>
              </w:rPr>
              <w:t>15</w:t>
            </w:r>
          </w:p>
        </w:tc>
        <w:tc>
          <w:tcPr>
            <w:tcW w:w="1995" w:type="dxa"/>
            <w:vAlign w:val="center"/>
          </w:tcPr>
          <w:p w14:paraId="1E7F3F40" w14:textId="189F772E" w:rsidR="009E7811" w:rsidRPr="004A1468" w:rsidRDefault="009E7811" w:rsidP="009E7811">
            <w:pPr>
              <w:jc w:val="center"/>
              <w:rPr>
                <w:sz w:val="22"/>
                <w:szCs w:val="22"/>
                <w:lang w:val="en-GB"/>
              </w:rPr>
            </w:pPr>
          </w:p>
        </w:tc>
        <w:tc>
          <w:tcPr>
            <w:tcW w:w="2116" w:type="dxa"/>
            <w:vAlign w:val="center"/>
          </w:tcPr>
          <w:p w14:paraId="12AA4243" w14:textId="77777777" w:rsidR="009E7811" w:rsidRPr="004A1468" w:rsidRDefault="009E7811" w:rsidP="009E7811">
            <w:pPr>
              <w:jc w:val="center"/>
              <w:rPr>
                <w:sz w:val="22"/>
                <w:szCs w:val="22"/>
                <w:lang w:val="en-GB"/>
              </w:rPr>
            </w:pPr>
          </w:p>
        </w:tc>
      </w:tr>
      <w:tr w:rsidR="009E7811" w:rsidRPr="004A1468" w14:paraId="3A58EFE6"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6BCA9440" w14:textId="338A3EF9" w:rsidR="009E7811" w:rsidRPr="004A1468" w:rsidRDefault="009E7811" w:rsidP="009E7811">
            <w:pPr>
              <w:rPr>
                <w:sz w:val="22"/>
                <w:szCs w:val="22"/>
                <w:lang w:val="en-GB"/>
              </w:rPr>
            </w:pPr>
            <w:r w:rsidRPr="004A1468">
              <w:rPr>
                <w:sz w:val="24"/>
                <w:szCs w:val="24"/>
                <w:lang w:val="en-GB"/>
              </w:rPr>
              <w:t>Participation in consultation hours</w:t>
            </w:r>
          </w:p>
        </w:tc>
        <w:tc>
          <w:tcPr>
            <w:tcW w:w="1417" w:type="dxa"/>
            <w:vAlign w:val="center"/>
          </w:tcPr>
          <w:p w14:paraId="55A64439" w14:textId="5242D424" w:rsidR="009E7811" w:rsidRPr="004A1468" w:rsidRDefault="00F53666" w:rsidP="009E7811">
            <w:pPr>
              <w:jc w:val="center"/>
              <w:rPr>
                <w:sz w:val="22"/>
                <w:szCs w:val="22"/>
                <w:lang w:val="en-GB"/>
              </w:rPr>
            </w:pPr>
            <w:r>
              <w:rPr>
                <w:sz w:val="22"/>
                <w:szCs w:val="22"/>
                <w:lang w:val="en-GB"/>
              </w:rPr>
              <w:t>2</w:t>
            </w:r>
          </w:p>
        </w:tc>
        <w:tc>
          <w:tcPr>
            <w:tcW w:w="1995" w:type="dxa"/>
            <w:vAlign w:val="center"/>
          </w:tcPr>
          <w:p w14:paraId="66942AFA" w14:textId="77777777" w:rsidR="009E7811" w:rsidRPr="004A1468" w:rsidRDefault="009E7811" w:rsidP="009E7811">
            <w:pPr>
              <w:jc w:val="center"/>
              <w:rPr>
                <w:sz w:val="22"/>
                <w:szCs w:val="22"/>
                <w:lang w:val="en-GB"/>
              </w:rPr>
            </w:pPr>
          </w:p>
        </w:tc>
        <w:tc>
          <w:tcPr>
            <w:tcW w:w="2116" w:type="dxa"/>
            <w:vAlign w:val="center"/>
          </w:tcPr>
          <w:p w14:paraId="5D41A4B7" w14:textId="77777777" w:rsidR="009E7811" w:rsidRPr="004A1468" w:rsidRDefault="009E7811" w:rsidP="009E7811">
            <w:pPr>
              <w:jc w:val="center"/>
              <w:rPr>
                <w:sz w:val="22"/>
                <w:szCs w:val="22"/>
                <w:lang w:val="en-GB"/>
              </w:rPr>
            </w:pPr>
          </w:p>
        </w:tc>
      </w:tr>
      <w:tr w:rsidR="009E7811" w:rsidRPr="004A1468" w14:paraId="4C715C30"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00F82838" w14:textId="34910B4E" w:rsidR="009E7811" w:rsidRPr="004A1468" w:rsidRDefault="009E7811" w:rsidP="009E7811">
            <w:pPr>
              <w:rPr>
                <w:sz w:val="22"/>
                <w:szCs w:val="22"/>
                <w:lang w:val="en-GB"/>
              </w:rPr>
            </w:pPr>
            <w:r w:rsidRPr="004A1468">
              <w:rPr>
                <w:sz w:val="24"/>
                <w:szCs w:val="24"/>
                <w:lang w:val="en-GB"/>
              </w:rPr>
              <w:t>Other</w:t>
            </w:r>
          </w:p>
        </w:tc>
        <w:tc>
          <w:tcPr>
            <w:tcW w:w="1417" w:type="dxa"/>
            <w:vAlign w:val="center"/>
          </w:tcPr>
          <w:p w14:paraId="4B2BA1C4" w14:textId="77777777" w:rsidR="009E7811" w:rsidRPr="004A1468" w:rsidRDefault="009E7811" w:rsidP="009E7811">
            <w:pPr>
              <w:jc w:val="center"/>
              <w:rPr>
                <w:sz w:val="22"/>
                <w:szCs w:val="22"/>
                <w:lang w:val="en-GB"/>
              </w:rPr>
            </w:pPr>
          </w:p>
        </w:tc>
        <w:tc>
          <w:tcPr>
            <w:tcW w:w="1995" w:type="dxa"/>
            <w:vAlign w:val="center"/>
          </w:tcPr>
          <w:p w14:paraId="63E9C999" w14:textId="77777777" w:rsidR="009E7811" w:rsidRPr="004A1468" w:rsidRDefault="009E7811" w:rsidP="009E7811">
            <w:pPr>
              <w:jc w:val="center"/>
              <w:rPr>
                <w:sz w:val="22"/>
                <w:szCs w:val="22"/>
                <w:lang w:val="en-GB"/>
              </w:rPr>
            </w:pPr>
          </w:p>
        </w:tc>
        <w:tc>
          <w:tcPr>
            <w:tcW w:w="2116" w:type="dxa"/>
            <w:vAlign w:val="center"/>
          </w:tcPr>
          <w:p w14:paraId="1AE7DF61" w14:textId="77777777" w:rsidR="009E7811" w:rsidRPr="004A1468" w:rsidRDefault="009E7811" w:rsidP="009E7811">
            <w:pPr>
              <w:jc w:val="center"/>
              <w:rPr>
                <w:sz w:val="22"/>
                <w:szCs w:val="22"/>
                <w:lang w:val="en-GB"/>
              </w:rPr>
            </w:pPr>
          </w:p>
        </w:tc>
      </w:tr>
      <w:tr w:rsidR="009E7811" w:rsidRPr="008F20EA" w14:paraId="0A2BA5E0"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33EA7002" w14:textId="2501F179" w:rsidR="009E7811" w:rsidRPr="004A1468" w:rsidRDefault="009E7811" w:rsidP="009E7811">
            <w:pPr>
              <w:spacing w:before="60" w:after="60"/>
              <w:rPr>
                <w:sz w:val="22"/>
                <w:szCs w:val="22"/>
                <w:lang w:val="en-GB"/>
              </w:rPr>
            </w:pPr>
            <w:r w:rsidRPr="004A1468">
              <w:rPr>
                <w:b/>
                <w:sz w:val="24"/>
                <w:szCs w:val="24"/>
                <w:lang w:val="en-GB"/>
              </w:rPr>
              <w:t>TOTAL student workload in hours</w:t>
            </w:r>
          </w:p>
        </w:tc>
        <w:tc>
          <w:tcPr>
            <w:tcW w:w="1417" w:type="dxa"/>
            <w:vAlign w:val="center"/>
          </w:tcPr>
          <w:p w14:paraId="43D7DD02" w14:textId="3D6315AB" w:rsidR="009E7811" w:rsidRPr="004A1468" w:rsidRDefault="00F53666" w:rsidP="009E7811">
            <w:pPr>
              <w:jc w:val="center"/>
              <w:rPr>
                <w:sz w:val="22"/>
                <w:szCs w:val="22"/>
                <w:lang w:val="en-GB"/>
              </w:rPr>
            </w:pPr>
            <w:r>
              <w:rPr>
                <w:sz w:val="22"/>
                <w:szCs w:val="22"/>
                <w:lang w:val="en-GB"/>
              </w:rPr>
              <w:t>77</w:t>
            </w:r>
          </w:p>
        </w:tc>
        <w:tc>
          <w:tcPr>
            <w:tcW w:w="1995" w:type="dxa"/>
            <w:vAlign w:val="center"/>
          </w:tcPr>
          <w:p w14:paraId="4B467F3A" w14:textId="2F4F04FE" w:rsidR="009E7811" w:rsidRPr="004A1468" w:rsidRDefault="00F53666" w:rsidP="009E7811">
            <w:pPr>
              <w:jc w:val="center"/>
              <w:rPr>
                <w:sz w:val="22"/>
                <w:szCs w:val="22"/>
                <w:lang w:val="en-GB"/>
              </w:rPr>
            </w:pPr>
            <w:r>
              <w:rPr>
                <w:sz w:val="22"/>
                <w:szCs w:val="22"/>
                <w:lang w:val="en-GB"/>
              </w:rPr>
              <w:t>20</w:t>
            </w:r>
          </w:p>
        </w:tc>
        <w:tc>
          <w:tcPr>
            <w:tcW w:w="2116" w:type="dxa"/>
            <w:vAlign w:val="center"/>
          </w:tcPr>
          <w:p w14:paraId="6A8BA451" w14:textId="263AAA9A" w:rsidR="009E7811" w:rsidRPr="004A1468" w:rsidRDefault="009E7811" w:rsidP="009E7811">
            <w:pPr>
              <w:jc w:val="center"/>
              <w:rPr>
                <w:sz w:val="22"/>
                <w:szCs w:val="22"/>
                <w:lang w:val="en-GB"/>
              </w:rPr>
            </w:pPr>
          </w:p>
        </w:tc>
      </w:tr>
      <w:tr w:rsidR="001B2917" w:rsidRPr="008F20EA" w14:paraId="088A59B1" w14:textId="77777777" w:rsidTr="001B2917">
        <w:trPr>
          <w:trHeight w:val="236"/>
        </w:trPr>
        <w:tc>
          <w:tcPr>
            <w:tcW w:w="5070" w:type="dxa"/>
            <w:shd w:val="clear" w:color="auto" w:fill="C0C0C0"/>
          </w:tcPr>
          <w:p w14:paraId="47872BCF" w14:textId="6B7711DC" w:rsidR="001B2917" w:rsidRPr="004A1468" w:rsidRDefault="009E7811" w:rsidP="00F558F3">
            <w:pPr>
              <w:spacing w:before="60" w:after="60"/>
              <w:rPr>
                <w:b/>
                <w:sz w:val="22"/>
                <w:szCs w:val="22"/>
                <w:lang w:val="en-GB"/>
              </w:rPr>
            </w:pPr>
            <w:r w:rsidRPr="004A1468">
              <w:rPr>
                <w:b/>
                <w:sz w:val="22"/>
                <w:szCs w:val="22"/>
                <w:lang w:val="en-GB"/>
              </w:rPr>
              <w:t>Number of ECTS credits for the course</w:t>
            </w:r>
          </w:p>
        </w:tc>
        <w:tc>
          <w:tcPr>
            <w:tcW w:w="5528" w:type="dxa"/>
            <w:gridSpan w:val="3"/>
            <w:shd w:val="clear" w:color="auto" w:fill="C0C0C0"/>
            <w:vAlign w:val="center"/>
          </w:tcPr>
          <w:p w14:paraId="27A88F33" w14:textId="3B0C6AF4" w:rsidR="001B2917" w:rsidRPr="004A1468" w:rsidRDefault="00F53666" w:rsidP="009E7B8A">
            <w:pPr>
              <w:jc w:val="center"/>
              <w:rPr>
                <w:b/>
                <w:sz w:val="22"/>
                <w:szCs w:val="22"/>
                <w:lang w:val="en-GB"/>
              </w:rPr>
            </w:pPr>
            <w:r>
              <w:rPr>
                <w:b/>
                <w:sz w:val="22"/>
                <w:szCs w:val="22"/>
                <w:lang w:val="en-GB"/>
              </w:rPr>
              <w:t>3</w:t>
            </w:r>
          </w:p>
        </w:tc>
      </w:tr>
      <w:tr w:rsidR="001B2917" w:rsidRPr="008F20EA" w14:paraId="5DB0297C" w14:textId="77777777" w:rsidTr="001B2917">
        <w:trPr>
          <w:trHeight w:val="262"/>
        </w:trPr>
        <w:tc>
          <w:tcPr>
            <w:tcW w:w="5070" w:type="dxa"/>
            <w:shd w:val="clear" w:color="auto" w:fill="C0C0C0"/>
          </w:tcPr>
          <w:p w14:paraId="492DD5D6" w14:textId="3D937634" w:rsidR="001B2917" w:rsidRPr="004A1468" w:rsidRDefault="002D4087" w:rsidP="00F558F3">
            <w:pPr>
              <w:spacing w:before="60" w:after="60"/>
              <w:jc w:val="both"/>
              <w:rPr>
                <w:bCs/>
                <w:sz w:val="22"/>
                <w:szCs w:val="22"/>
                <w:vertAlign w:val="superscript"/>
                <w:lang w:val="en-GB"/>
              </w:rPr>
            </w:pPr>
            <w:r w:rsidRPr="004A1468">
              <w:rPr>
                <w:bCs/>
                <w:sz w:val="22"/>
                <w:szCs w:val="22"/>
                <w:lang w:val="en-GB"/>
              </w:rPr>
              <w:t>Number of ECTS credits relevant to practical professional education</w:t>
            </w:r>
          </w:p>
        </w:tc>
        <w:tc>
          <w:tcPr>
            <w:tcW w:w="5528" w:type="dxa"/>
            <w:gridSpan w:val="3"/>
            <w:shd w:val="clear" w:color="auto" w:fill="C0C0C0"/>
            <w:vAlign w:val="center"/>
          </w:tcPr>
          <w:p w14:paraId="7E715AAA" w14:textId="5575512D" w:rsidR="001B2917" w:rsidRPr="00F53666" w:rsidRDefault="00F53666" w:rsidP="009E7B8A">
            <w:pPr>
              <w:jc w:val="center"/>
              <w:rPr>
                <w:b/>
                <w:bCs/>
                <w:sz w:val="22"/>
                <w:szCs w:val="22"/>
                <w:lang w:val="en-GB"/>
              </w:rPr>
            </w:pPr>
            <w:r w:rsidRPr="00F53666">
              <w:rPr>
                <w:b/>
                <w:bCs/>
                <w:sz w:val="22"/>
                <w:szCs w:val="22"/>
                <w:lang w:val="en-GB"/>
              </w:rPr>
              <w:t>0,8</w:t>
            </w:r>
          </w:p>
        </w:tc>
      </w:tr>
      <w:tr w:rsidR="001B2917" w:rsidRPr="008F20EA" w14:paraId="006EC480" w14:textId="77777777" w:rsidTr="001B2917">
        <w:trPr>
          <w:trHeight w:val="262"/>
        </w:trPr>
        <w:tc>
          <w:tcPr>
            <w:tcW w:w="5070" w:type="dxa"/>
            <w:shd w:val="clear" w:color="auto" w:fill="C0C0C0"/>
          </w:tcPr>
          <w:p w14:paraId="4A347275" w14:textId="28682274" w:rsidR="001B2917" w:rsidRPr="004A1468" w:rsidRDefault="002D4087" w:rsidP="00F558F3">
            <w:pPr>
              <w:spacing w:before="60" w:after="60"/>
              <w:jc w:val="both"/>
              <w:rPr>
                <w:sz w:val="22"/>
                <w:szCs w:val="22"/>
                <w:lang w:val="en-GB"/>
              </w:rPr>
            </w:pPr>
            <w:r w:rsidRPr="004A1468">
              <w:rPr>
                <w:sz w:val="22"/>
                <w:szCs w:val="22"/>
                <w:lang w:val="en-GB"/>
              </w:rPr>
              <w:t>Number of ECTS credits related to classes conducted with the use of online teaching methods and techniques</w:t>
            </w:r>
            <w:r w:rsidR="00924114">
              <w:rPr>
                <w:sz w:val="22"/>
                <w:szCs w:val="22"/>
                <w:vertAlign w:val="superscript"/>
                <w:lang w:val="en-GB"/>
              </w:rPr>
              <w:t>1</w:t>
            </w:r>
            <w:r w:rsidRPr="004A1468">
              <w:rPr>
                <w:sz w:val="22"/>
                <w:szCs w:val="22"/>
                <w:lang w:val="en-GB"/>
              </w:rPr>
              <w:t xml:space="preserve"> </w:t>
            </w:r>
          </w:p>
        </w:tc>
        <w:tc>
          <w:tcPr>
            <w:tcW w:w="5528" w:type="dxa"/>
            <w:gridSpan w:val="3"/>
            <w:shd w:val="clear" w:color="auto" w:fill="C0C0C0"/>
            <w:vAlign w:val="center"/>
          </w:tcPr>
          <w:p w14:paraId="5917C85F" w14:textId="10B806B0" w:rsidR="001B2917" w:rsidRPr="00F53666" w:rsidRDefault="00F53666" w:rsidP="009E7B8A">
            <w:pPr>
              <w:jc w:val="center"/>
              <w:rPr>
                <w:b/>
                <w:bCs/>
                <w:sz w:val="22"/>
                <w:szCs w:val="22"/>
                <w:lang w:val="en-GB"/>
              </w:rPr>
            </w:pPr>
            <w:r w:rsidRPr="00F53666">
              <w:rPr>
                <w:b/>
                <w:bCs/>
                <w:sz w:val="22"/>
                <w:szCs w:val="22"/>
                <w:lang w:val="en-GB"/>
              </w:rPr>
              <w:t>0</w:t>
            </w:r>
          </w:p>
        </w:tc>
      </w:tr>
      <w:tr w:rsidR="001B2917" w:rsidRPr="008F20EA" w14:paraId="07ACFF7D" w14:textId="77777777" w:rsidTr="001B2917">
        <w:trPr>
          <w:trHeight w:val="262"/>
        </w:trPr>
        <w:tc>
          <w:tcPr>
            <w:tcW w:w="5070" w:type="dxa"/>
            <w:shd w:val="clear" w:color="auto" w:fill="C0C0C0"/>
          </w:tcPr>
          <w:p w14:paraId="347509C3" w14:textId="1153DF65" w:rsidR="001B2917" w:rsidRPr="004A1468" w:rsidRDefault="002D4087" w:rsidP="00F558F3">
            <w:pPr>
              <w:spacing w:before="60" w:after="60"/>
              <w:jc w:val="both"/>
              <w:rPr>
                <w:sz w:val="22"/>
                <w:szCs w:val="22"/>
                <w:lang w:val="en-GB"/>
              </w:rPr>
            </w:pPr>
            <w:r w:rsidRPr="004A1468">
              <w:rPr>
                <w:sz w:val="22"/>
                <w:szCs w:val="22"/>
                <w:lang w:val="en-GB"/>
              </w:rPr>
              <w:t>Number of ECTS credits for classes which require direct participation of lecturers</w:t>
            </w:r>
          </w:p>
        </w:tc>
        <w:tc>
          <w:tcPr>
            <w:tcW w:w="5528" w:type="dxa"/>
            <w:gridSpan w:val="3"/>
            <w:shd w:val="clear" w:color="auto" w:fill="C0C0C0"/>
            <w:vAlign w:val="center"/>
          </w:tcPr>
          <w:p w14:paraId="09045E94" w14:textId="7EE55185" w:rsidR="001B2917" w:rsidRPr="00F53666" w:rsidRDefault="00F53666" w:rsidP="009E7B8A">
            <w:pPr>
              <w:jc w:val="center"/>
              <w:rPr>
                <w:b/>
                <w:bCs/>
                <w:sz w:val="22"/>
                <w:szCs w:val="22"/>
                <w:lang w:val="en-GB"/>
              </w:rPr>
            </w:pPr>
            <w:r w:rsidRPr="00F53666">
              <w:rPr>
                <w:b/>
                <w:bCs/>
                <w:sz w:val="22"/>
                <w:szCs w:val="22"/>
                <w:lang w:val="en-GB"/>
              </w:rPr>
              <w:t>2</w:t>
            </w:r>
          </w:p>
        </w:tc>
      </w:tr>
      <w:bookmarkEnd w:id="0"/>
    </w:tbl>
    <w:p w14:paraId="12D22495" w14:textId="77777777" w:rsidR="00E40B0C" w:rsidRDefault="00E40B0C" w:rsidP="00FC3315">
      <w:pPr>
        <w:rPr>
          <w:sz w:val="22"/>
          <w:szCs w:val="22"/>
          <w:lang w:val="en-US"/>
        </w:rPr>
      </w:pPr>
    </w:p>
    <w:p w14:paraId="4E8B3048" w14:textId="155CE920" w:rsidR="00924114" w:rsidRDefault="00924114" w:rsidP="00FC3315">
      <w:pPr>
        <w:rPr>
          <w:sz w:val="22"/>
          <w:szCs w:val="22"/>
          <w:lang w:val="en-US"/>
        </w:rPr>
      </w:pPr>
      <w:r w:rsidRPr="00924114">
        <w:rPr>
          <w:sz w:val="22"/>
          <w:szCs w:val="22"/>
          <w:lang w:val="en-US"/>
        </w:rPr>
        <w:t xml:space="preserve"> </w:t>
      </w:r>
      <w:r>
        <w:rPr>
          <w:sz w:val="22"/>
          <w:szCs w:val="22"/>
          <w:vertAlign w:val="superscript"/>
          <w:lang w:val="en-US"/>
        </w:rPr>
        <w:t>1)</w:t>
      </w:r>
      <w:r w:rsidRPr="00924114">
        <w:rPr>
          <w:sz w:val="22"/>
          <w:szCs w:val="22"/>
          <w:lang w:val="en-US"/>
        </w:rPr>
        <w:t xml:space="preserve"> In the case of classes developing practical skills, distance learning methods and techniques may be used as supplementary tools.</w:t>
      </w:r>
    </w:p>
    <w:p w14:paraId="44AA017C" w14:textId="77777777" w:rsidR="00650572" w:rsidRDefault="00650572" w:rsidP="007A6E99">
      <w:pPr>
        <w:rPr>
          <w:b/>
          <w:sz w:val="24"/>
          <w:szCs w:val="24"/>
          <w:lang w:val="en-GB"/>
        </w:rPr>
      </w:pPr>
    </w:p>
    <w:sectPr w:rsidR="00650572" w:rsidSect="00FC33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D0237" w14:textId="77777777" w:rsidR="000C41B2" w:rsidRDefault="000C41B2" w:rsidP="00650572">
      <w:r>
        <w:separator/>
      </w:r>
    </w:p>
  </w:endnote>
  <w:endnote w:type="continuationSeparator" w:id="0">
    <w:p w14:paraId="4C0E902A" w14:textId="77777777" w:rsidR="000C41B2" w:rsidRDefault="000C41B2" w:rsidP="0065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4305" w14:textId="77777777" w:rsidR="000C41B2" w:rsidRDefault="000C41B2" w:rsidP="00650572">
      <w:r>
        <w:separator/>
      </w:r>
    </w:p>
  </w:footnote>
  <w:footnote w:type="continuationSeparator" w:id="0">
    <w:p w14:paraId="23FE89CF" w14:textId="77777777" w:rsidR="000C41B2" w:rsidRDefault="000C41B2" w:rsidP="0065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436"/>
    <w:multiLevelType w:val="multilevel"/>
    <w:tmpl w:val="ACF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02DA0"/>
    <w:multiLevelType w:val="multilevel"/>
    <w:tmpl w:val="236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5092B"/>
    <w:multiLevelType w:val="multilevel"/>
    <w:tmpl w:val="DE1E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77DE2"/>
    <w:multiLevelType w:val="multilevel"/>
    <w:tmpl w:val="4976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21906"/>
    <w:multiLevelType w:val="hybridMultilevel"/>
    <w:tmpl w:val="9BFA6430"/>
    <w:lvl w:ilvl="0" w:tplc="15B059AA">
      <w:start w:val="1"/>
      <w:numFmt w:val="decimal"/>
      <w:pStyle w:val="AWniosek"/>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8C2951"/>
    <w:multiLevelType w:val="multilevel"/>
    <w:tmpl w:val="AC40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D0FE9"/>
    <w:multiLevelType w:val="hybridMultilevel"/>
    <w:tmpl w:val="BD4ED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737E81"/>
    <w:multiLevelType w:val="hybridMultilevel"/>
    <w:tmpl w:val="B9A80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7E5165"/>
    <w:multiLevelType w:val="multilevel"/>
    <w:tmpl w:val="C786D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554B3"/>
    <w:multiLevelType w:val="hybridMultilevel"/>
    <w:tmpl w:val="FA1E0D9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EE4A1E"/>
    <w:multiLevelType w:val="multilevel"/>
    <w:tmpl w:val="3F20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C7E3B"/>
    <w:multiLevelType w:val="hybridMultilevel"/>
    <w:tmpl w:val="D078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EC152C"/>
    <w:multiLevelType w:val="hybridMultilevel"/>
    <w:tmpl w:val="ECF40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6646905">
    <w:abstractNumId w:val="4"/>
  </w:num>
  <w:num w:numId="2" w16cid:durableId="748844016">
    <w:abstractNumId w:val="6"/>
  </w:num>
  <w:num w:numId="3" w16cid:durableId="231232653">
    <w:abstractNumId w:val="7"/>
  </w:num>
  <w:num w:numId="4" w16cid:durableId="406920483">
    <w:abstractNumId w:val="8"/>
  </w:num>
  <w:num w:numId="5" w16cid:durableId="1235430809">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236353836">
    <w:abstractNumId w:val="0"/>
  </w:num>
  <w:num w:numId="7" w16cid:durableId="1679696826">
    <w:abstractNumId w:val="3"/>
  </w:num>
  <w:num w:numId="8" w16cid:durableId="1561407547">
    <w:abstractNumId w:val="5"/>
  </w:num>
  <w:num w:numId="9" w16cid:durableId="1334456141">
    <w:abstractNumId w:val="11"/>
  </w:num>
  <w:num w:numId="10" w16cid:durableId="1401126078">
    <w:abstractNumId w:val="12"/>
  </w:num>
  <w:num w:numId="11" w16cid:durableId="1905679649">
    <w:abstractNumId w:val="9"/>
  </w:num>
  <w:num w:numId="12" w16cid:durableId="1230577344">
    <w:abstractNumId w:val="1"/>
  </w:num>
  <w:num w:numId="13" w16cid:durableId="1636064385">
    <w:abstractNumId w:val="10"/>
  </w:num>
  <w:num w:numId="14" w16cid:durableId="94850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15"/>
    <w:rsid w:val="000065DC"/>
    <w:rsid w:val="000363BD"/>
    <w:rsid w:val="00065F60"/>
    <w:rsid w:val="00071283"/>
    <w:rsid w:val="00090FEF"/>
    <w:rsid w:val="000C2538"/>
    <w:rsid w:val="000C28E1"/>
    <w:rsid w:val="000C41B2"/>
    <w:rsid w:val="000D5439"/>
    <w:rsid w:val="000E660E"/>
    <w:rsid w:val="001130E9"/>
    <w:rsid w:val="001148D9"/>
    <w:rsid w:val="00116FEA"/>
    <w:rsid w:val="00133A5A"/>
    <w:rsid w:val="001576BD"/>
    <w:rsid w:val="00183C99"/>
    <w:rsid w:val="001B2917"/>
    <w:rsid w:val="001C2300"/>
    <w:rsid w:val="001D16A5"/>
    <w:rsid w:val="001F4C9A"/>
    <w:rsid w:val="002249CD"/>
    <w:rsid w:val="00237E72"/>
    <w:rsid w:val="002408F1"/>
    <w:rsid w:val="002471F6"/>
    <w:rsid w:val="0029092F"/>
    <w:rsid w:val="002B70F7"/>
    <w:rsid w:val="002D4087"/>
    <w:rsid w:val="00322F6B"/>
    <w:rsid w:val="00323E7D"/>
    <w:rsid w:val="003532CC"/>
    <w:rsid w:val="003A7BB9"/>
    <w:rsid w:val="003C65C9"/>
    <w:rsid w:val="003D5A10"/>
    <w:rsid w:val="003E64F2"/>
    <w:rsid w:val="003F52C7"/>
    <w:rsid w:val="00407261"/>
    <w:rsid w:val="00416716"/>
    <w:rsid w:val="00465846"/>
    <w:rsid w:val="004806AE"/>
    <w:rsid w:val="004A1468"/>
    <w:rsid w:val="004B3E90"/>
    <w:rsid w:val="004C652F"/>
    <w:rsid w:val="004F6D75"/>
    <w:rsid w:val="0050699B"/>
    <w:rsid w:val="0050790E"/>
    <w:rsid w:val="00513A66"/>
    <w:rsid w:val="005214F5"/>
    <w:rsid w:val="00531DBA"/>
    <w:rsid w:val="00534BFF"/>
    <w:rsid w:val="00573968"/>
    <w:rsid w:val="00584E1E"/>
    <w:rsid w:val="005A5B46"/>
    <w:rsid w:val="005B5578"/>
    <w:rsid w:val="006015E5"/>
    <w:rsid w:val="00613DF3"/>
    <w:rsid w:val="006425A3"/>
    <w:rsid w:val="00650572"/>
    <w:rsid w:val="0065100B"/>
    <w:rsid w:val="00654102"/>
    <w:rsid w:val="00686EF1"/>
    <w:rsid w:val="006A0219"/>
    <w:rsid w:val="006A11AB"/>
    <w:rsid w:val="006A508B"/>
    <w:rsid w:val="006D06B7"/>
    <w:rsid w:val="006E2CAF"/>
    <w:rsid w:val="00702831"/>
    <w:rsid w:val="00705CF7"/>
    <w:rsid w:val="007152D1"/>
    <w:rsid w:val="00725B6D"/>
    <w:rsid w:val="00744E99"/>
    <w:rsid w:val="00752F95"/>
    <w:rsid w:val="00753158"/>
    <w:rsid w:val="00757DFC"/>
    <w:rsid w:val="00757E30"/>
    <w:rsid w:val="007A3FD6"/>
    <w:rsid w:val="007A6E99"/>
    <w:rsid w:val="007C490B"/>
    <w:rsid w:val="007D4A65"/>
    <w:rsid w:val="00801B19"/>
    <w:rsid w:val="008020D5"/>
    <w:rsid w:val="00822CC7"/>
    <w:rsid w:val="00885BAF"/>
    <w:rsid w:val="008C358C"/>
    <w:rsid w:val="008D4A60"/>
    <w:rsid w:val="008F0473"/>
    <w:rsid w:val="008F20EA"/>
    <w:rsid w:val="00902742"/>
    <w:rsid w:val="00912721"/>
    <w:rsid w:val="00924114"/>
    <w:rsid w:val="00936CE2"/>
    <w:rsid w:val="00946B38"/>
    <w:rsid w:val="009520BB"/>
    <w:rsid w:val="00963C97"/>
    <w:rsid w:val="0096780D"/>
    <w:rsid w:val="009946DD"/>
    <w:rsid w:val="009B16B1"/>
    <w:rsid w:val="009C014B"/>
    <w:rsid w:val="009C6DA7"/>
    <w:rsid w:val="009D66FE"/>
    <w:rsid w:val="009E7811"/>
    <w:rsid w:val="009E7B8A"/>
    <w:rsid w:val="009F427B"/>
    <w:rsid w:val="009F5760"/>
    <w:rsid w:val="00A05F03"/>
    <w:rsid w:val="00A0703A"/>
    <w:rsid w:val="00A07C44"/>
    <w:rsid w:val="00A21A92"/>
    <w:rsid w:val="00A26ECA"/>
    <w:rsid w:val="00A55E7E"/>
    <w:rsid w:val="00A658E5"/>
    <w:rsid w:val="00A70BF7"/>
    <w:rsid w:val="00A75040"/>
    <w:rsid w:val="00AA0A26"/>
    <w:rsid w:val="00AB66AA"/>
    <w:rsid w:val="00AD4AEA"/>
    <w:rsid w:val="00AF0C75"/>
    <w:rsid w:val="00B12094"/>
    <w:rsid w:val="00B37A00"/>
    <w:rsid w:val="00B4077F"/>
    <w:rsid w:val="00B55CF7"/>
    <w:rsid w:val="00B61C54"/>
    <w:rsid w:val="00BE2159"/>
    <w:rsid w:val="00BF4838"/>
    <w:rsid w:val="00C60C15"/>
    <w:rsid w:val="00C64C9C"/>
    <w:rsid w:val="00C83126"/>
    <w:rsid w:val="00CB0B47"/>
    <w:rsid w:val="00CF5915"/>
    <w:rsid w:val="00D040D3"/>
    <w:rsid w:val="00D32339"/>
    <w:rsid w:val="00D466D8"/>
    <w:rsid w:val="00D53191"/>
    <w:rsid w:val="00D66059"/>
    <w:rsid w:val="00DB2578"/>
    <w:rsid w:val="00DB7ACC"/>
    <w:rsid w:val="00DE58F6"/>
    <w:rsid w:val="00E07C12"/>
    <w:rsid w:val="00E2462A"/>
    <w:rsid w:val="00E251E3"/>
    <w:rsid w:val="00E30782"/>
    <w:rsid w:val="00E32F86"/>
    <w:rsid w:val="00E40B0C"/>
    <w:rsid w:val="00E600DE"/>
    <w:rsid w:val="00E70A11"/>
    <w:rsid w:val="00E821F6"/>
    <w:rsid w:val="00E97773"/>
    <w:rsid w:val="00EA16F0"/>
    <w:rsid w:val="00EA2C4A"/>
    <w:rsid w:val="00EB1BFD"/>
    <w:rsid w:val="00EB7073"/>
    <w:rsid w:val="00ED3F82"/>
    <w:rsid w:val="00EE1ABA"/>
    <w:rsid w:val="00EE5F58"/>
    <w:rsid w:val="00EF496E"/>
    <w:rsid w:val="00F072F8"/>
    <w:rsid w:val="00F22F4E"/>
    <w:rsid w:val="00F53666"/>
    <w:rsid w:val="00F917BB"/>
    <w:rsid w:val="00FA2E58"/>
    <w:rsid w:val="00FC3315"/>
    <w:rsid w:val="00FD7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62D2"/>
  <w15:docId w15:val="{339989A3-6DE3-4D3C-9E35-45FFB992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315"/>
    <w:pPr>
      <w:ind w:firstLine="0"/>
    </w:pPr>
    <w:rPr>
      <w:rFonts w:ascii="Times New Roman" w:eastAsia="Times New Roman" w:hAnsi="Times New Roman" w:cs="Times New Roman"/>
      <w:sz w:val="20"/>
      <w:szCs w:val="20"/>
      <w:lang w:val="pl-PL" w:eastAsia="pl-PL" w:bidi="ar-SA"/>
    </w:rPr>
  </w:style>
  <w:style w:type="paragraph" w:styleId="Nagwek1">
    <w:name w:val="heading 1"/>
    <w:basedOn w:val="Normalny"/>
    <w:next w:val="Normalny"/>
    <w:link w:val="Nagwek1Znak"/>
    <w:qFormat/>
    <w:rsid w:val="00C83126"/>
    <w:pPr>
      <w:pBdr>
        <w:bottom w:val="single" w:sz="12" w:space="1" w:color="31479E" w:themeColor="accent1" w:themeShade="BF"/>
      </w:pBdr>
      <w:spacing w:before="600" w:after="80"/>
      <w:outlineLvl w:val="0"/>
    </w:pPr>
    <w:rPr>
      <w:rFonts w:asciiTheme="majorHAnsi" w:eastAsiaTheme="majorEastAsia" w:hAnsiTheme="majorHAnsi" w:cstheme="majorBidi"/>
      <w:b/>
      <w:bCs/>
      <w:color w:val="31479E" w:themeColor="accent1" w:themeShade="BF"/>
      <w:sz w:val="24"/>
      <w:szCs w:val="24"/>
      <w:lang w:val="en-US" w:eastAsia="en-US" w:bidi="en-US"/>
    </w:rPr>
  </w:style>
  <w:style w:type="paragraph" w:styleId="Nagwek2">
    <w:name w:val="heading 2"/>
    <w:basedOn w:val="Normalny"/>
    <w:next w:val="Normalny"/>
    <w:link w:val="Nagwek2Znak"/>
    <w:unhideWhenUsed/>
    <w:qFormat/>
    <w:rsid w:val="00C83126"/>
    <w:pPr>
      <w:pBdr>
        <w:bottom w:val="single" w:sz="8" w:space="1" w:color="4E67C8" w:themeColor="accent1"/>
      </w:pBdr>
      <w:spacing w:before="200" w:after="80"/>
      <w:outlineLvl w:val="1"/>
    </w:pPr>
    <w:rPr>
      <w:rFonts w:asciiTheme="majorHAnsi" w:eastAsiaTheme="majorEastAsia" w:hAnsiTheme="majorHAnsi" w:cstheme="majorBidi"/>
      <w:color w:val="31479E" w:themeColor="accent1" w:themeShade="BF"/>
      <w:sz w:val="24"/>
      <w:szCs w:val="24"/>
      <w:lang w:val="en-US" w:eastAsia="en-US" w:bidi="en-US"/>
    </w:rPr>
  </w:style>
  <w:style w:type="paragraph" w:styleId="Nagwek3">
    <w:name w:val="heading 3"/>
    <w:basedOn w:val="Normalny"/>
    <w:next w:val="Normalny"/>
    <w:link w:val="Nagwek3Znak"/>
    <w:uiPriority w:val="9"/>
    <w:unhideWhenUsed/>
    <w:qFormat/>
    <w:rsid w:val="00C83126"/>
    <w:pPr>
      <w:pBdr>
        <w:bottom w:val="single" w:sz="4" w:space="1" w:color="94A3DE" w:themeColor="accent1" w:themeTint="99"/>
      </w:pBdr>
      <w:spacing w:before="200" w:after="80"/>
      <w:outlineLvl w:val="2"/>
    </w:pPr>
    <w:rPr>
      <w:rFonts w:asciiTheme="majorHAnsi" w:eastAsiaTheme="majorEastAsia" w:hAnsiTheme="majorHAnsi" w:cstheme="majorBidi"/>
      <w:color w:val="4E67C8" w:themeColor="accent1"/>
      <w:sz w:val="24"/>
      <w:szCs w:val="24"/>
      <w:lang w:val="en-US" w:eastAsia="en-US" w:bidi="en-US"/>
    </w:rPr>
  </w:style>
  <w:style w:type="paragraph" w:styleId="Nagwek4">
    <w:name w:val="heading 4"/>
    <w:basedOn w:val="Normalny"/>
    <w:next w:val="Normalny"/>
    <w:link w:val="Nagwek4Znak"/>
    <w:uiPriority w:val="9"/>
    <w:semiHidden/>
    <w:unhideWhenUsed/>
    <w:qFormat/>
    <w:rsid w:val="00C83126"/>
    <w:pPr>
      <w:pBdr>
        <w:bottom w:val="single" w:sz="4" w:space="2" w:color="B8C1E9" w:themeColor="accent1" w:themeTint="66"/>
      </w:pBdr>
      <w:spacing w:before="200" w:after="80"/>
      <w:outlineLvl w:val="3"/>
    </w:pPr>
    <w:rPr>
      <w:rFonts w:asciiTheme="majorHAnsi" w:eastAsiaTheme="majorEastAsia" w:hAnsiTheme="majorHAnsi" w:cstheme="majorBidi"/>
      <w:i/>
      <w:iCs/>
      <w:color w:val="4E67C8" w:themeColor="accent1"/>
      <w:sz w:val="24"/>
      <w:szCs w:val="24"/>
      <w:lang w:val="en-US" w:eastAsia="en-US" w:bidi="en-US"/>
    </w:rPr>
  </w:style>
  <w:style w:type="paragraph" w:styleId="Nagwek5">
    <w:name w:val="heading 5"/>
    <w:basedOn w:val="Normalny"/>
    <w:next w:val="Normalny"/>
    <w:link w:val="Nagwek5Znak"/>
    <w:uiPriority w:val="9"/>
    <w:unhideWhenUsed/>
    <w:qFormat/>
    <w:rsid w:val="00C83126"/>
    <w:pPr>
      <w:spacing w:before="200" w:after="80"/>
      <w:outlineLvl w:val="4"/>
    </w:pPr>
    <w:rPr>
      <w:rFonts w:asciiTheme="majorHAnsi" w:eastAsiaTheme="majorEastAsia" w:hAnsiTheme="majorHAnsi" w:cstheme="majorBidi"/>
      <w:color w:val="4E67C8" w:themeColor="accent1"/>
      <w:sz w:val="22"/>
      <w:szCs w:val="22"/>
      <w:lang w:val="en-US" w:eastAsia="en-US" w:bidi="en-US"/>
    </w:rPr>
  </w:style>
  <w:style w:type="paragraph" w:styleId="Nagwek6">
    <w:name w:val="heading 6"/>
    <w:basedOn w:val="Normalny"/>
    <w:next w:val="Normalny"/>
    <w:link w:val="Nagwek6Znak"/>
    <w:uiPriority w:val="9"/>
    <w:unhideWhenUsed/>
    <w:qFormat/>
    <w:rsid w:val="00C83126"/>
    <w:pPr>
      <w:spacing w:before="280" w:after="100"/>
      <w:outlineLvl w:val="5"/>
    </w:pPr>
    <w:rPr>
      <w:rFonts w:asciiTheme="majorHAnsi" w:eastAsiaTheme="majorEastAsia" w:hAnsiTheme="majorHAnsi" w:cstheme="majorBidi"/>
      <w:i/>
      <w:iCs/>
      <w:color w:val="4E67C8" w:themeColor="accent1"/>
      <w:sz w:val="22"/>
      <w:szCs w:val="22"/>
      <w:lang w:val="en-US" w:eastAsia="en-US" w:bidi="en-US"/>
    </w:rPr>
  </w:style>
  <w:style w:type="paragraph" w:styleId="Nagwek7">
    <w:name w:val="heading 7"/>
    <w:basedOn w:val="Normalny"/>
    <w:next w:val="Normalny"/>
    <w:link w:val="Nagwek7Znak"/>
    <w:uiPriority w:val="9"/>
    <w:semiHidden/>
    <w:unhideWhenUsed/>
    <w:qFormat/>
    <w:rsid w:val="00C83126"/>
    <w:pPr>
      <w:spacing w:before="320" w:after="100"/>
      <w:outlineLvl w:val="6"/>
    </w:pPr>
    <w:rPr>
      <w:rFonts w:asciiTheme="majorHAnsi" w:eastAsiaTheme="majorEastAsia" w:hAnsiTheme="majorHAnsi" w:cstheme="majorBidi"/>
      <w:b/>
      <w:bCs/>
      <w:color w:val="A7EA52" w:themeColor="accent3"/>
      <w:lang w:val="en-US" w:eastAsia="en-US" w:bidi="en-US"/>
    </w:rPr>
  </w:style>
  <w:style w:type="paragraph" w:styleId="Nagwek8">
    <w:name w:val="heading 8"/>
    <w:basedOn w:val="Normalny"/>
    <w:next w:val="Normalny"/>
    <w:link w:val="Nagwek8Znak"/>
    <w:uiPriority w:val="9"/>
    <w:semiHidden/>
    <w:unhideWhenUsed/>
    <w:qFormat/>
    <w:rsid w:val="00C83126"/>
    <w:pPr>
      <w:spacing w:before="320" w:after="100"/>
      <w:outlineLvl w:val="7"/>
    </w:pPr>
    <w:rPr>
      <w:rFonts w:asciiTheme="majorHAnsi" w:eastAsiaTheme="majorEastAsia" w:hAnsiTheme="majorHAnsi" w:cstheme="majorBidi"/>
      <w:b/>
      <w:bCs/>
      <w:i/>
      <w:iCs/>
      <w:color w:val="A7EA52" w:themeColor="accent3"/>
      <w:lang w:val="en-US" w:eastAsia="en-US" w:bidi="en-US"/>
    </w:rPr>
  </w:style>
  <w:style w:type="paragraph" w:styleId="Nagwek9">
    <w:name w:val="heading 9"/>
    <w:basedOn w:val="Normalny"/>
    <w:next w:val="Normalny"/>
    <w:link w:val="Nagwek9Znak"/>
    <w:uiPriority w:val="9"/>
    <w:semiHidden/>
    <w:unhideWhenUsed/>
    <w:qFormat/>
    <w:rsid w:val="00C83126"/>
    <w:pPr>
      <w:spacing w:before="320" w:after="100"/>
      <w:outlineLvl w:val="8"/>
    </w:pPr>
    <w:rPr>
      <w:rFonts w:asciiTheme="majorHAnsi" w:eastAsiaTheme="majorEastAsia" w:hAnsiTheme="majorHAnsi" w:cstheme="majorBidi"/>
      <w:i/>
      <w:iCs/>
      <w:color w:val="A7EA52" w:themeColor="accent3"/>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3126"/>
    <w:rPr>
      <w:rFonts w:asciiTheme="majorHAnsi" w:eastAsiaTheme="majorEastAsia" w:hAnsiTheme="majorHAnsi" w:cstheme="majorBidi"/>
      <w:b/>
      <w:bCs/>
      <w:color w:val="31479E" w:themeColor="accent1" w:themeShade="BF"/>
      <w:sz w:val="24"/>
      <w:szCs w:val="24"/>
    </w:rPr>
  </w:style>
  <w:style w:type="character" w:customStyle="1" w:styleId="Nagwek2Znak">
    <w:name w:val="Nagłówek 2 Znak"/>
    <w:basedOn w:val="Domylnaczcionkaakapitu"/>
    <w:link w:val="Nagwek2"/>
    <w:uiPriority w:val="9"/>
    <w:rsid w:val="00C83126"/>
    <w:rPr>
      <w:rFonts w:asciiTheme="majorHAnsi" w:eastAsiaTheme="majorEastAsia" w:hAnsiTheme="majorHAnsi" w:cstheme="majorBidi"/>
      <w:color w:val="31479E" w:themeColor="accent1" w:themeShade="BF"/>
      <w:sz w:val="24"/>
      <w:szCs w:val="24"/>
    </w:rPr>
  </w:style>
  <w:style w:type="character" w:customStyle="1" w:styleId="Nagwek3Znak">
    <w:name w:val="Nagłówek 3 Znak"/>
    <w:basedOn w:val="Domylnaczcionkaakapitu"/>
    <w:link w:val="Nagwek3"/>
    <w:uiPriority w:val="9"/>
    <w:rsid w:val="00C83126"/>
    <w:rPr>
      <w:rFonts w:asciiTheme="majorHAnsi" w:eastAsiaTheme="majorEastAsia" w:hAnsiTheme="majorHAnsi" w:cstheme="majorBidi"/>
      <w:color w:val="4E67C8" w:themeColor="accent1"/>
      <w:sz w:val="24"/>
      <w:szCs w:val="24"/>
    </w:rPr>
  </w:style>
  <w:style w:type="character" w:customStyle="1" w:styleId="Nagwek4Znak">
    <w:name w:val="Nagłówek 4 Znak"/>
    <w:basedOn w:val="Domylnaczcionkaakapitu"/>
    <w:link w:val="Nagwek4"/>
    <w:uiPriority w:val="9"/>
    <w:semiHidden/>
    <w:rsid w:val="00C83126"/>
    <w:rPr>
      <w:rFonts w:asciiTheme="majorHAnsi" w:eastAsiaTheme="majorEastAsia" w:hAnsiTheme="majorHAnsi" w:cstheme="majorBidi"/>
      <w:i/>
      <w:iCs/>
      <w:color w:val="4E67C8" w:themeColor="accent1"/>
      <w:sz w:val="24"/>
      <w:szCs w:val="24"/>
    </w:rPr>
  </w:style>
  <w:style w:type="character" w:customStyle="1" w:styleId="Nagwek5Znak">
    <w:name w:val="Nagłówek 5 Znak"/>
    <w:basedOn w:val="Domylnaczcionkaakapitu"/>
    <w:link w:val="Nagwek5"/>
    <w:uiPriority w:val="9"/>
    <w:rsid w:val="00C83126"/>
    <w:rPr>
      <w:rFonts w:asciiTheme="majorHAnsi" w:eastAsiaTheme="majorEastAsia" w:hAnsiTheme="majorHAnsi" w:cstheme="majorBidi"/>
      <w:color w:val="4E67C8" w:themeColor="accent1"/>
    </w:rPr>
  </w:style>
  <w:style w:type="character" w:customStyle="1" w:styleId="Nagwek6Znak">
    <w:name w:val="Nagłówek 6 Znak"/>
    <w:basedOn w:val="Domylnaczcionkaakapitu"/>
    <w:link w:val="Nagwek6"/>
    <w:uiPriority w:val="9"/>
    <w:rsid w:val="00C83126"/>
    <w:rPr>
      <w:rFonts w:asciiTheme="majorHAnsi" w:eastAsiaTheme="majorEastAsia" w:hAnsiTheme="majorHAnsi" w:cstheme="majorBidi"/>
      <w:i/>
      <w:iCs/>
      <w:color w:val="4E67C8" w:themeColor="accent1"/>
    </w:rPr>
  </w:style>
  <w:style w:type="character" w:customStyle="1" w:styleId="Nagwek7Znak">
    <w:name w:val="Nagłówek 7 Znak"/>
    <w:basedOn w:val="Domylnaczcionkaakapitu"/>
    <w:link w:val="Nagwek7"/>
    <w:uiPriority w:val="9"/>
    <w:semiHidden/>
    <w:rsid w:val="00C83126"/>
    <w:rPr>
      <w:rFonts w:asciiTheme="majorHAnsi" w:eastAsiaTheme="majorEastAsia" w:hAnsiTheme="majorHAnsi" w:cstheme="majorBidi"/>
      <w:b/>
      <w:bCs/>
      <w:color w:val="A7EA52" w:themeColor="accent3"/>
      <w:sz w:val="20"/>
      <w:szCs w:val="20"/>
    </w:rPr>
  </w:style>
  <w:style w:type="character" w:customStyle="1" w:styleId="Nagwek8Znak">
    <w:name w:val="Nagłówek 8 Znak"/>
    <w:basedOn w:val="Domylnaczcionkaakapitu"/>
    <w:link w:val="Nagwek8"/>
    <w:uiPriority w:val="9"/>
    <w:semiHidden/>
    <w:rsid w:val="00C83126"/>
    <w:rPr>
      <w:rFonts w:asciiTheme="majorHAnsi" w:eastAsiaTheme="majorEastAsia" w:hAnsiTheme="majorHAnsi" w:cstheme="majorBidi"/>
      <w:b/>
      <w:bCs/>
      <w:i/>
      <w:iCs/>
      <w:color w:val="A7EA52" w:themeColor="accent3"/>
      <w:sz w:val="20"/>
      <w:szCs w:val="20"/>
    </w:rPr>
  </w:style>
  <w:style w:type="character" w:customStyle="1" w:styleId="Nagwek9Znak">
    <w:name w:val="Nagłówek 9 Znak"/>
    <w:basedOn w:val="Domylnaczcionkaakapitu"/>
    <w:link w:val="Nagwek9"/>
    <w:uiPriority w:val="9"/>
    <w:semiHidden/>
    <w:rsid w:val="00C83126"/>
    <w:rPr>
      <w:rFonts w:asciiTheme="majorHAnsi" w:eastAsiaTheme="majorEastAsia" w:hAnsiTheme="majorHAnsi" w:cstheme="majorBidi"/>
      <w:i/>
      <w:iCs/>
      <w:color w:val="A7EA52" w:themeColor="accent3"/>
      <w:sz w:val="20"/>
      <w:szCs w:val="20"/>
    </w:rPr>
  </w:style>
  <w:style w:type="paragraph" w:styleId="Legenda">
    <w:name w:val="caption"/>
    <w:basedOn w:val="Normalny"/>
    <w:next w:val="Normalny"/>
    <w:uiPriority w:val="35"/>
    <w:semiHidden/>
    <w:unhideWhenUsed/>
    <w:qFormat/>
    <w:rsid w:val="00C83126"/>
    <w:pPr>
      <w:ind w:firstLine="360"/>
    </w:pPr>
    <w:rPr>
      <w:rFonts w:asciiTheme="minorHAnsi" w:eastAsiaTheme="minorHAnsi" w:hAnsiTheme="minorHAnsi" w:cstheme="minorBidi"/>
      <w:b/>
      <w:bCs/>
      <w:sz w:val="18"/>
      <w:szCs w:val="18"/>
      <w:lang w:val="en-US" w:eastAsia="en-US" w:bidi="en-US"/>
    </w:rPr>
  </w:style>
  <w:style w:type="paragraph" w:styleId="Tytu">
    <w:name w:val="Title"/>
    <w:basedOn w:val="Normalny"/>
    <w:next w:val="Normalny"/>
    <w:link w:val="TytuZnak"/>
    <w:uiPriority w:val="10"/>
    <w:qFormat/>
    <w:rsid w:val="00C83126"/>
    <w:pPr>
      <w:pBdr>
        <w:top w:val="single" w:sz="8" w:space="10" w:color="A6B3E3" w:themeColor="accent1" w:themeTint="7F"/>
        <w:bottom w:val="single" w:sz="24" w:space="15" w:color="A7EA52" w:themeColor="accent3"/>
      </w:pBdr>
      <w:jc w:val="center"/>
    </w:pPr>
    <w:rPr>
      <w:rFonts w:asciiTheme="majorHAnsi" w:eastAsiaTheme="majorEastAsia" w:hAnsiTheme="majorHAnsi" w:cstheme="majorBidi"/>
      <w:i/>
      <w:iCs/>
      <w:color w:val="202F69" w:themeColor="accent1" w:themeShade="7F"/>
      <w:sz w:val="60"/>
      <w:szCs w:val="60"/>
      <w:lang w:val="en-US" w:eastAsia="en-US" w:bidi="en-US"/>
    </w:rPr>
  </w:style>
  <w:style w:type="character" w:customStyle="1" w:styleId="TytuZnak">
    <w:name w:val="Tytuł Znak"/>
    <w:basedOn w:val="Domylnaczcionkaakapitu"/>
    <w:link w:val="Tytu"/>
    <w:uiPriority w:val="10"/>
    <w:rsid w:val="00C83126"/>
    <w:rPr>
      <w:rFonts w:asciiTheme="majorHAnsi" w:eastAsiaTheme="majorEastAsia" w:hAnsiTheme="majorHAnsi" w:cstheme="majorBidi"/>
      <w:i/>
      <w:iCs/>
      <w:color w:val="202F69" w:themeColor="accent1" w:themeShade="7F"/>
      <w:sz w:val="60"/>
      <w:szCs w:val="60"/>
    </w:rPr>
  </w:style>
  <w:style w:type="paragraph" w:styleId="Podtytu">
    <w:name w:val="Subtitle"/>
    <w:basedOn w:val="Normalny"/>
    <w:next w:val="Normalny"/>
    <w:link w:val="PodtytuZnak"/>
    <w:uiPriority w:val="11"/>
    <w:qFormat/>
    <w:rsid w:val="00C83126"/>
    <w:pPr>
      <w:spacing w:before="200" w:after="900"/>
      <w:jc w:val="right"/>
    </w:pPr>
    <w:rPr>
      <w:rFonts w:asciiTheme="minorHAnsi" w:eastAsiaTheme="minorHAnsi" w:hAnsiTheme="minorHAnsi" w:cstheme="minorBidi"/>
      <w:i/>
      <w:iCs/>
      <w:sz w:val="24"/>
      <w:szCs w:val="24"/>
      <w:lang w:val="en-US" w:eastAsia="en-US" w:bidi="en-US"/>
    </w:rPr>
  </w:style>
  <w:style w:type="character" w:customStyle="1" w:styleId="PodtytuZnak">
    <w:name w:val="Podtytuł Znak"/>
    <w:basedOn w:val="Domylnaczcionkaakapitu"/>
    <w:link w:val="Podtytu"/>
    <w:uiPriority w:val="11"/>
    <w:rsid w:val="00C83126"/>
    <w:rPr>
      <w:rFonts w:asciiTheme="minorHAnsi"/>
      <w:i/>
      <w:iCs/>
      <w:sz w:val="24"/>
      <w:szCs w:val="24"/>
    </w:rPr>
  </w:style>
  <w:style w:type="character" w:styleId="Pogrubienie">
    <w:name w:val="Strong"/>
    <w:basedOn w:val="Domylnaczcionkaakapitu"/>
    <w:uiPriority w:val="22"/>
    <w:qFormat/>
    <w:rsid w:val="00C83126"/>
    <w:rPr>
      <w:b/>
      <w:bCs/>
      <w:spacing w:val="0"/>
    </w:rPr>
  </w:style>
  <w:style w:type="character" w:styleId="Uwydatnienie">
    <w:name w:val="Emphasis"/>
    <w:uiPriority w:val="20"/>
    <w:qFormat/>
    <w:rsid w:val="00C83126"/>
    <w:rPr>
      <w:b/>
      <w:bCs/>
      <w:i/>
      <w:iCs/>
      <w:color w:val="5A5A5A" w:themeColor="text1" w:themeTint="A5"/>
    </w:rPr>
  </w:style>
  <w:style w:type="paragraph" w:styleId="Bezodstpw">
    <w:name w:val="No Spacing"/>
    <w:basedOn w:val="Normalny"/>
    <w:link w:val="BezodstpwZnak"/>
    <w:uiPriority w:val="1"/>
    <w:qFormat/>
    <w:rsid w:val="00C83126"/>
    <w:rPr>
      <w:rFonts w:asciiTheme="minorHAnsi" w:eastAsiaTheme="minorHAnsi" w:hAnsiTheme="minorHAnsi" w:cstheme="minorBidi"/>
      <w:sz w:val="22"/>
      <w:szCs w:val="22"/>
      <w:lang w:val="en-US" w:eastAsia="en-US" w:bidi="en-US"/>
    </w:rPr>
  </w:style>
  <w:style w:type="character" w:customStyle="1" w:styleId="BezodstpwZnak">
    <w:name w:val="Bez odstępów Znak"/>
    <w:basedOn w:val="Domylnaczcionkaakapitu"/>
    <w:link w:val="Bezodstpw"/>
    <w:uiPriority w:val="1"/>
    <w:rsid w:val="00C83126"/>
  </w:style>
  <w:style w:type="paragraph" w:styleId="Akapitzlist">
    <w:name w:val="List Paragraph"/>
    <w:basedOn w:val="Normalny"/>
    <w:uiPriority w:val="34"/>
    <w:qFormat/>
    <w:rsid w:val="00C83126"/>
    <w:pPr>
      <w:ind w:left="720" w:firstLine="360"/>
      <w:contextualSpacing/>
    </w:pPr>
    <w:rPr>
      <w:rFonts w:asciiTheme="minorHAnsi" w:eastAsiaTheme="minorHAnsi" w:hAnsiTheme="minorHAnsi" w:cstheme="minorBidi"/>
      <w:sz w:val="22"/>
      <w:szCs w:val="22"/>
      <w:lang w:val="en-US" w:eastAsia="en-US" w:bidi="en-US"/>
    </w:rPr>
  </w:style>
  <w:style w:type="paragraph" w:styleId="Cytat">
    <w:name w:val="Quote"/>
    <w:basedOn w:val="Normalny"/>
    <w:next w:val="Normalny"/>
    <w:link w:val="CytatZnak"/>
    <w:uiPriority w:val="29"/>
    <w:qFormat/>
    <w:rsid w:val="00C83126"/>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CytatZnak">
    <w:name w:val="Cytat Znak"/>
    <w:basedOn w:val="Domylnaczcionkaakapitu"/>
    <w:link w:val="Cytat"/>
    <w:uiPriority w:val="29"/>
    <w:rsid w:val="00C83126"/>
    <w:rPr>
      <w:rFonts w:asciiTheme="majorHAnsi" w:eastAsiaTheme="majorEastAsia" w:hAnsiTheme="majorHAnsi" w:cstheme="majorBidi"/>
      <w:i/>
      <w:iCs/>
      <w:color w:val="5A5A5A" w:themeColor="text1" w:themeTint="A5"/>
    </w:rPr>
  </w:style>
  <w:style w:type="paragraph" w:styleId="Cytatintensywny">
    <w:name w:val="Intense Quote"/>
    <w:basedOn w:val="Normalny"/>
    <w:next w:val="Normalny"/>
    <w:link w:val="CytatintensywnyZnak"/>
    <w:uiPriority w:val="30"/>
    <w:qFormat/>
    <w:rsid w:val="00C83126"/>
    <w:pPr>
      <w:pBdr>
        <w:top w:val="single" w:sz="12" w:space="10" w:color="B8C1E9" w:themeColor="accent1" w:themeTint="66"/>
        <w:left w:val="single" w:sz="36" w:space="4" w:color="4E67C8" w:themeColor="accent1"/>
        <w:bottom w:val="single" w:sz="24" w:space="10" w:color="A7EA52" w:themeColor="accent3"/>
        <w:right w:val="single" w:sz="36" w:space="4" w:color="4E67C8" w:themeColor="accent1"/>
      </w:pBdr>
      <w:shd w:val="clear" w:color="auto" w:fill="4E67C8"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CytatintensywnyZnak">
    <w:name w:val="Cytat intensywny Znak"/>
    <w:basedOn w:val="Domylnaczcionkaakapitu"/>
    <w:link w:val="Cytatintensywny"/>
    <w:uiPriority w:val="30"/>
    <w:rsid w:val="00C83126"/>
    <w:rPr>
      <w:rFonts w:asciiTheme="majorHAnsi" w:eastAsiaTheme="majorEastAsia" w:hAnsiTheme="majorHAnsi" w:cstheme="majorBidi"/>
      <w:i/>
      <w:iCs/>
      <w:color w:val="FFFFFF" w:themeColor="background1"/>
      <w:sz w:val="24"/>
      <w:szCs w:val="24"/>
      <w:shd w:val="clear" w:color="auto" w:fill="4E67C8" w:themeFill="accent1"/>
    </w:rPr>
  </w:style>
  <w:style w:type="character" w:styleId="Wyrnieniedelikatne">
    <w:name w:val="Subtle Emphasis"/>
    <w:uiPriority w:val="19"/>
    <w:qFormat/>
    <w:rsid w:val="00C83126"/>
    <w:rPr>
      <w:i/>
      <w:iCs/>
      <w:color w:val="5A5A5A" w:themeColor="text1" w:themeTint="A5"/>
    </w:rPr>
  </w:style>
  <w:style w:type="character" w:styleId="Wyrnienieintensywne">
    <w:name w:val="Intense Emphasis"/>
    <w:uiPriority w:val="21"/>
    <w:qFormat/>
    <w:rsid w:val="00C83126"/>
    <w:rPr>
      <w:b/>
      <w:bCs/>
      <w:i/>
      <w:iCs/>
      <w:color w:val="4E67C8" w:themeColor="accent1"/>
      <w:sz w:val="22"/>
      <w:szCs w:val="22"/>
    </w:rPr>
  </w:style>
  <w:style w:type="character" w:styleId="Odwoaniedelikatne">
    <w:name w:val="Subtle Reference"/>
    <w:uiPriority w:val="31"/>
    <w:qFormat/>
    <w:rsid w:val="00C83126"/>
    <w:rPr>
      <w:color w:val="auto"/>
      <w:u w:val="single" w:color="A7EA52" w:themeColor="accent3"/>
    </w:rPr>
  </w:style>
  <w:style w:type="character" w:styleId="Odwoanieintensywne">
    <w:name w:val="Intense Reference"/>
    <w:basedOn w:val="Domylnaczcionkaakapitu"/>
    <w:uiPriority w:val="32"/>
    <w:qFormat/>
    <w:rsid w:val="00C83126"/>
    <w:rPr>
      <w:b/>
      <w:bCs/>
      <w:color w:val="80D219" w:themeColor="accent3" w:themeShade="BF"/>
      <w:u w:val="single" w:color="A7EA52" w:themeColor="accent3"/>
    </w:rPr>
  </w:style>
  <w:style w:type="character" w:styleId="Tytuksiki">
    <w:name w:val="Book Title"/>
    <w:basedOn w:val="Domylnaczcionkaakapitu"/>
    <w:uiPriority w:val="33"/>
    <w:qFormat/>
    <w:rsid w:val="00C83126"/>
    <w:rPr>
      <w:rFonts w:asciiTheme="majorHAnsi" w:eastAsiaTheme="majorEastAsia" w:hAnsiTheme="majorHAnsi" w:cstheme="majorBidi"/>
      <w:b/>
      <w:bCs/>
      <w:i/>
      <w:iCs/>
      <w:color w:val="auto"/>
    </w:rPr>
  </w:style>
  <w:style w:type="paragraph" w:styleId="Nagwekspisutreci">
    <w:name w:val="TOC Heading"/>
    <w:basedOn w:val="Nagwek1"/>
    <w:next w:val="Normalny"/>
    <w:uiPriority w:val="39"/>
    <w:semiHidden/>
    <w:unhideWhenUsed/>
    <w:qFormat/>
    <w:rsid w:val="00C83126"/>
    <w:pPr>
      <w:outlineLvl w:val="9"/>
    </w:pPr>
  </w:style>
  <w:style w:type="paragraph" w:customStyle="1" w:styleId="AWniosek">
    <w:name w:val="A_Wniosek"/>
    <w:basedOn w:val="Nagwek1"/>
    <w:link w:val="AWniosekZnak"/>
    <w:qFormat/>
    <w:rsid w:val="00C83126"/>
    <w:pPr>
      <w:keepNext/>
      <w:keepLines/>
      <w:numPr>
        <w:numId w:val="1"/>
      </w:numPr>
      <w:pBdr>
        <w:bottom w:val="none" w:sz="0" w:space="0" w:color="auto"/>
      </w:pBdr>
      <w:spacing w:before="480" w:after="0" w:line="276" w:lineRule="auto"/>
      <w:jc w:val="both"/>
    </w:pPr>
    <w:rPr>
      <w:rFonts w:ascii="Times New Roman" w:eastAsia="Times New Roman" w:hAnsi="Times New Roman" w:cs="Times New Roman"/>
      <w:smallCaps/>
      <w:color w:val="auto"/>
      <w:lang w:eastAsia="pl-PL"/>
    </w:rPr>
  </w:style>
  <w:style w:type="character" w:customStyle="1" w:styleId="AWniosekZnak">
    <w:name w:val="A_Wniosek Znak"/>
    <w:basedOn w:val="Nagwek1Znak"/>
    <w:link w:val="AWniosek"/>
    <w:rsid w:val="00C83126"/>
    <w:rPr>
      <w:rFonts w:ascii="Times New Roman" w:eastAsia="Times New Roman" w:hAnsi="Times New Roman" w:cs="Times New Roman"/>
      <w:b/>
      <w:bCs/>
      <w:smallCaps/>
      <w:color w:val="31479E" w:themeColor="accent1" w:themeShade="BF"/>
      <w:sz w:val="24"/>
      <w:szCs w:val="24"/>
      <w:lang w:eastAsia="pl-PL"/>
    </w:rPr>
  </w:style>
  <w:style w:type="character" w:styleId="Hipercze">
    <w:name w:val="Hyperlink"/>
    <w:basedOn w:val="Domylnaczcionkaakapitu"/>
    <w:uiPriority w:val="99"/>
    <w:unhideWhenUsed/>
    <w:rsid w:val="00ED3F82"/>
    <w:rPr>
      <w:color w:val="56C7AA" w:themeColor="hyperlink"/>
      <w:u w:val="single"/>
    </w:rPr>
  </w:style>
  <w:style w:type="character" w:styleId="Nierozpoznanawzmianka">
    <w:name w:val="Unresolved Mention"/>
    <w:basedOn w:val="Domylnaczcionkaakapitu"/>
    <w:uiPriority w:val="99"/>
    <w:semiHidden/>
    <w:unhideWhenUsed/>
    <w:rsid w:val="00ED3F82"/>
    <w:rPr>
      <w:color w:val="605E5C"/>
      <w:shd w:val="clear" w:color="auto" w:fill="E1DFDD"/>
    </w:rPr>
  </w:style>
  <w:style w:type="paragraph" w:styleId="Nagwek">
    <w:name w:val="header"/>
    <w:basedOn w:val="Normalny"/>
    <w:link w:val="NagwekZnak"/>
    <w:uiPriority w:val="99"/>
    <w:unhideWhenUsed/>
    <w:rsid w:val="00650572"/>
    <w:pPr>
      <w:tabs>
        <w:tab w:val="center" w:pos="4536"/>
        <w:tab w:val="right" w:pos="9072"/>
      </w:tabs>
    </w:pPr>
  </w:style>
  <w:style w:type="character" w:customStyle="1" w:styleId="NagwekZnak">
    <w:name w:val="Nagłówek Znak"/>
    <w:basedOn w:val="Domylnaczcionkaakapitu"/>
    <w:link w:val="Nagwek"/>
    <w:uiPriority w:val="99"/>
    <w:rsid w:val="00650572"/>
    <w:rPr>
      <w:rFonts w:ascii="Times New Roman" w:eastAsia="Times New Roman" w:hAnsi="Times New Roman" w:cs="Times New Roman"/>
      <w:sz w:val="20"/>
      <w:szCs w:val="20"/>
      <w:lang w:val="pl-PL" w:eastAsia="pl-PL" w:bidi="ar-SA"/>
    </w:rPr>
  </w:style>
  <w:style w:type="paragraph" w:styleId="Stopka">
    <w:name w:val="footer"/>
    <w:basedOn w:val="Normalny"/>
    <w:link w:val="StopkaZnak"/>
    <w:uiPriority w:val="99"/>
    <w:unhideWhenUsed/>
    <w:rsid w:val="00650572"/>
    <w:pPr>
      <w:tabs>
        <w:tab w:val="center" w:pos="4536"/>
        <w:tab w:val="right" w:pos="9072"/>
      </w:tabs>
    </w:pPr>
  </w:style>
  <w:style w:type="character" w:customStyle="1" w:styleId="StopkaZnak">
    <w:name w:val="Stopka Znak"/>
    <w:basedOn w:val="Domylnaczcionkaakapitu"/>
    <w:link w:val="Stopka"/>
    <w:uiPriority w:val="99"/>
    <w:rsid w:val="00650572"/>
    <w:rPr>
      <w:rFonts w:ascii="Times New Roman" w:eastAsia="Times New Roman" w:hAnsi="Times New Roman" w:cs="Times New Roman"/>
      <w:sz w:val="20"/>
      <w:szCs w:val="20"/>
      <w:lang w:val="pl-PL" w:eastAsia="pl-PL" w:bidi="ar-SA"/>
    </w:rPr>
  </w:style>
  <w:style w:type="character" w:customStyle="1" w:styleId="desc-o-title">
    <w:name w:val="desc-o-title"/>
    <w:basedOn w:val="Domylnaczcionkaakapitu"/>
    <w:rsid w:val="00D32339"/>
  </w:style>
  <w:style w:type="character" w:customStyle="1" w:styleId="desc-o-mb-title">
    <w:name w:val="desc-o-mb-title"/>
    <w:basedOn w:val="Domylnaczcionkaakapitu"/>
    <w:rsid w:val="00D32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3215">
      <w:bodyDiv w:val="1"/>
      <w:marLeft w:val="0"/>
      <w:marRight w:val="0"/>
      <w:marTop w:val="0"/>
      <w:marBottom w:val="0"/>
      <w:divBdr>
        <w:top w:val="none" w:sz="0" w:space="0" w:color="auto"/>
        <w:left w:val="none" w:sz="0" w:space="0" w:color="auto"/>
        <w:bottom w:val="none" w:sz="0" w:space="0" w:color="auto"/>
        <w:right w:val="none" w:sz="0" w:space="0" w:color="auto"/>
      </w:divBdr>
    </w:div>
    <w:div w:id="113795246">
      <w:bodyDiv w:val="1"/>
      <w:marLeft w:val="0"/>
      <w:marRight w:val="0"/>
      <w:marTop w:val="0"/>
      <w:marBottom w:val="0"/>
      <w:divBdr>
        <w:top w:val="none" w:sz="0" w:space="0" w:color="auto"/>
        <w:left w:val="none" w:sz="0" w:space="0" w:color="auto"/>
        <w:bottom w:val="none" w:sz="0" w:space="0" w:color="auto"/>
        <w:right w:val="none" w:sz="0" w:space="0" w:color="auto"/>
      </w:divBdr>
      <w:divsChild>
        <w:div w:id="133021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041485">
      <w:bodyDiv w:val="1"/>
      <w:marLeft w:val="0"/>
      <w:marRight w:val="0"/>
      <w:marTop w:val="0"/>
      <w:marBottom w:val="0"/>
      <w:divBdr>
        <w:top w:val="none" w:sz="0" w:space="0" w:color="auto"/>
        <w:left w:val="none" w:sz="0" w:space="0" w:color="auto"/>
        <w:bottom w:val="none" w:sz="0" w:space="0" w:color="auto"/>
        <w:right w:val="none" w:sz="0" w:space="0" w:color="auto"/>
      </w:divBdr>
    </w:div>
    <w:div w:id="435951898">
      <w:bodyDiv w:val="1"/>
      <w:marLeft w:val="0"/>
      <w:marRight w:val="0"/>
      <w:marTop w:val="0"/>
      <w:marBottom w:val="0"/>
      <w:divBdr>
        <w:top w:val="none" w:sz="0" w:space="0" w:color="auto"/>
        <w:left w:val="none" w:sz="0" w:space="0" w:color="auto"/>
        <w:bottom w:val="none" w:sz="0" w:space="0" w:color="auto"/>
        <w:right w:val="none" w:sz="0" w:space="0" w:color="auto"/>
      </w:divBdr>
    </w:div>
    <w:div w:id="686558557">
      <w:bodyDiv w:val="1"/>
      <w:marLeft w:val="0"/>
      <w:marRight w:val="0"/>
      <w:marTop w:val="0"/>
      <w:marBottom w:val="0"/>
      <w:divBdr>
        <w:top w:val="none" w:sz="0" w:space="0" w:color="auto"/>
        <w:left w:val="none" w:sz="0" w:space="0" w:color="auto"/>
        <w:bottom w:val="none" w:sz="0" w:space="0" w:color="auto"/>
        <w:right w:val="none" w:sz="0" w:space="0" w:color="auto"/>
      </w:divBdr>
    </w:div>
    <w:div w:id="760419606">
      <w:bodyDiv w:val="1"/>
      <w:marLeft w:val="0"/>
      <w:marRight w:val="0"/>
      <w:marTop w:val="0"/>
      <w:marBottom w:val="0"/>
      <w:divBdr>
        <w:top w:val="none" w:sz="0" w:space="0" w:color="auto"/>
        <w:left w:val="none" w:sz="0" w:space="0" w:color="auto"/>
        <w:bottom w:val="none" w:sz="0" w:space="0" w:color="auto"/>
        <w:right w:val="none" w:sz="0" w:space="0" w:color="auto"/>
      </w:divBdr>
    </w:div>
    <w:div w:id="1089693962">
      <w:bodyDiv w:val="1"/>
      <w:marLeft w:val="0"/>
      <w:marRight w:val="0"/>
      <w:marTop w:val="0"/>
      <w:marBottom w:val="0"/>
      <w:divBdr>
        <w:top w:val="none" w:sz="0" w:space="0" w:color="auto"/>
        <w:left w:val="none" w:sz="0" w:space="0" w:color="auto"/>
        <w:bottom w:val="none" w:sz="0" w:space="0" w:color="auto"/>
        <w:right w:val="none" w:sz="0" w:space="0" w:color="auto"/>
      </w:divBdr>
    </w:div>
    <w:div w:id="1142113515">
      <w:bodyDiv w:val="1"/>
      <w:marLeft w:val="0"/>
      <w:marRight w:val="0"/>
      <w:marTop w:val="0"/>
      <w:marBottom w:val="0"/>
      <w:divBdr>
        <w:top w:val="none" w:sz="0" w:space="0" w:color="auto"/>
        <w:left w:val="none" w:sz="0" w:space="0" w:color="auto"/>
        <w:bottom w:val="none" w:sz="0" w:space="0" w:color="auto"/>
        <w:right w:val="none" w:sz="0" w:space="0" w:color="auto"/>
      </w:divBdr>
    </w:div>
    <w:div w:id="1207791678">
      <w:bodyDiv w:val="1"/>
      <w:marLeft w:val="0"/>
      <w:marRight w:val="0"/>
      <w:marTop w:val="0"/>
      <w:marBottom w:val="0"/>
      <w:divBdr>
        <w:top w:val="none" w:sz="0" w:space="0" w:color="auto"/>
        <w:left w:val="none" w:sz="0" w:space="0" w:color="auto"/>
        <w:bottom w:val="none" w:sz="0" w:space="0" w:color="auto"/>
        <w:right w:val="none" w:sz="0" w:space="0" w:color="auto"/>
      </w:divBdr>
    </w:div>
    <w:div w:id="1558973140">
      <w:bodyDiv w:val="1"/>
      <w:marLeft w:val="0"/>
      <w:marRight w:val="0"/>
      <w:marTop w:val="0"/>
      <w:marBottom w:val="0"/>
      <w:divBdr>
        <w:top w:val="none" w:sz="0" w:space="0" w:color="auto"/>
        <w:left w:val="none" w:sz="0" w:space="0" w:color="auto"/>
        <w:bottom w:val="none" w:sz="0" w:space="0" w:color="auto"/>
        <w:right w:val="none" w:sz="0" w:space="0" w:color="auto"/>
      </w:divBdr>
    </w:div>
    <w:div w:id="18516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arnenglish.britishcouncil.org/skills/listening/advanced-c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english.britishcouncil.org/skills/listening/advanced-c1" TargetMode="External"/><Relationship Id="rId5" Type="http://schemas.openxmlformats.org/officeDocument/2006/relationships/styles" Target="styles.xml"/><Relationship Id="rId10" Type="http://schemas.openxmlformats.org/officeDocument/2006/relationships/hyperlink" Target="https://learnenglish.britishcouncil.org/skills/speaking/upper-intermediate-b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Aerodynamiczny">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FCFD0-52CD-4A5A-8997-FC7B8FC831E3}">
  <ds:schemaRefs>
    <ds:schemaRef ds:uri="http://schemas.microsoft.com/sharepoint/v3/contenttype/forms"/>
  </ds:schemaRefs>
</ds:datastoreItem>
</file>

<file path=customXml/itemProps2.xml><?xml version="1.0" encoding="utf-8"?>
<ds:datastoreItem xmlns:ds="http://schemas.openxmlformats.org/officeDocument/2006/customXml" ds:itemID="{5990AC9D-0A7E-4F32-B1E5-E0F76968B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E321CC-0207-49D3-B516-B85F4244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5</Pages>
  <Words>1675</Words>
  <Characters>10055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Dariusz Trzciński</cp:lastModifiedBy>
  <cp:revision>18</cp:revision>
  <dcterms:created xsi:type="dcterms:W3CDTF">2025-04-24T23:09:00Z</dcterms:created>
  <dcterms:modified xsi:type="dcterms:W3CDTF">2025-05-09T10:42:00Z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